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DB" w:rsidRDefault="00C716DB" w:rsidP="00C716DB">
      <w:pPr>
        <w:pBdr>
          <w:bottom w:val="single" w:sz="6" w:space="1" w:color="auto"/>
          <w:between w:val="single" w:sz="6" w:space="1" w:color="auto"/>
        </w:pBdr>
        <w:spacing w:before="240"/>
      </w:pPr>
      <w:r>
        <w:t>Name of Project:</w:t>
      </w:r>
    </w:p>
    <w:p w:rsidR="00C716DB" w:rsidRDefault="00C716DB" w:rsidP="00C716DB">
      <w:pPr>
        <w:pBdr>
          <w:bottom w:val="single" w:sz="6" w:space="1" w:color="auto"/>
          <w:between w:val="single" w:sz="6" w:space="1" w:color="auto"/>
        </w:pBdr>
        <w:spacing w:before="240"/>
      </w:pPr>
      <w:r>
        <w:t>Location:</w:t>
      </w:r>
    </w:p>
    <w:p w:rsidR="00F92078" w:rsidRDefault="00F92078" w:rsidP="00E737C6">
      <w:pPr>
        <w:pStyle w:val="Bullet"/>
        <w:numPr>
          <w:ilvl w:val="0"/>
          <w:numId w:val="0"/>
        </w:numPr>
      </w:pPr>
      <w:bookmarkStart w:id="0" w:name="_GoBack"/>
      <w:bookmarkEnd w:id="0"/>
    </w:p>
    <w:p w:rsidR="00E737C6" w:rsidRDefault="00E737C6" w:rsidP="00E737C6">
      <w:pPr>
        <w:pStyle w:val="Bullet"/>
        <w:numPr>
          <w:ilvl w:val="0"/>
          <w:numId w:val="0"/>
        </w:numPr>
      </w:pPr>
    </w:p>
    <w:p w:rsidR="00A963EE" w:rsidRDefault="00A963EE" w:rsidP="00A963EE">
      <w:pPr>
        <w:pStyle w:val="Bullet"/>
        <w:tabs>
          <w:tab w:val="clear" w:pos="2880"/>
          <w:tab w:val="num" w:pos="360"/>
        </w:tabs>
        <w:ind w:left="360" w:hanging="360"/>
      </w:pPr>
      <w:r>
        <w:rPr>
          <w:rFonts w:ascii="Arial Black" w:hAnsi="Arial Black"/>
          <w:sz w:val="18"/>
          <w:szCs w:val="18"/>
        </w:rPr>
        <w:t>Exempt</w:t>
      </w:r>
    </w:p>
    <w:p w:rsidR="00E737C6" w:rsidRDefault="00E737C6" w:rsidP="00E737C6">
      <w:pPr>
        <w:pStyle w:val="Bullet"/>
        <w:tabs>
          <w:tab w:val="num" w:pos="1080"/>
        </w:tabs>
        <w:spacing w:before="120" w:after="120"/>
        <w:ind w:left="1080" w:hanging="360"/>
      </w:pPr>
      <w:r>
        <w:t>Governing body or designee approved initiation of the project design prior to July 1, 2015</w:t>
      </w:r>
    </w:p>
    <w:p w:rsidR="00E737C6" w:rsidRDefault="00E737C6" w:rsidP="00E737C6">
      <w:pPr>
        <w:pStyle w:val="Bullet"/>
        <w:tabs>
          <w:tab w:val="num" w:pos="1080"/>
        </w:tabs>
        <w:spacing w:before="120" w:after="120"/>
        <w:ind w:left="1080" w:hanging="360"/>
      </w:pPr>
      <w:r>
        <w:t>Less than 2,500 square feet impervious area are to be constructed or replaced.</w:t>
      </w:r>
    </w:p>
    <w:p w:rsidR="00E737C6" w:rsidRDefault="00E737C6" w:rsidP="00E737C6">
      <w:pPr>
        <w:pStyle w:val="Bullet"/>
        <w:tabs>
          <w:tab w:val="num" w:pos="1080"/>
        </w:tabs>
        <w:spacing w:before="120" w:after="120"/>
        <w:ind w:left="1080" w:hanging="360"/>
      </w:pPr>
      <w:r>
        <w:t xml:space="preserve">Project consists of interior remodel or routine maintenance or repair such as roof or exterior surface replacement, pavement resurfacing, and repaving within the existing footprint. </w:t>
      </w:r>
    </w:p>
    <w:p w:rsidR="00A963EE" w:rsidRDefault="00E737C6" w:rsidP="002258E2">
      <w:pPr>
        <w:pStyle w:val="Bullet"/>
        <w:tabs>
          <w:tab w:val="num" w:pos="1080"/>
        </w:tabs>
        <w:spacing w:before="120" w:after="120"/>
        <w:ind w:left="1080" w:hanging="360"/>
      </w:pPr>
      <w:r>
        <w:t xml:space="preserve">Project is a Roads or Linear </w:t>
      </w:r>
      <w:r w:rsidR="001B2314">
        <w:t xml:space="preserve">Underground and Overhead </w:t>
      </w:r>
      <w:r>
        <w:t>Project</w:t>
      </w:r>
      <w:r w:rsidR="001B2314">
        <w:t xml:space="preserve"> (LUP)</w:t>
      </w:r>
      <w:r>
        <w:t xml:space="preserve"> and l</w:t>
      </w:r>
      <w:r w:rsidR="00A963EE">
        <w:t xml:space="preserve">ess than 5,000 square feet of </w:t>
      </w:r>
      <w:r w:rsidR="00A963EE" w:rsidRPr="00E737C6">
        <w:rPr>
          <w:u w:val="single"/>
        </w:rPr>
        <w:t>contiguous</w:t>
      </w:r>
      <w:r w:rsidR="00A963EE">
        <w:t xml:space="preserve"> impervious area are to be constructed or replaced, once the following are excluded from the tally of impervious area:</w:t>
      </w:r>
    </w:p>
    <w:p w:rsidR="00246F4B" w:rsidRDefault="00246F4B" w:rsidP="00246F4B">
      <w:pPr>
        <w:pStyle w:val="Bullet"/>
        <w:numPr>
          <w:ilvl w:val="1"/>
          <w:numId w:val="1"/>
        </w:numPr>
        <w:tabs>
          <w:tab w:val="clear" w:pos="3240"/>
          <w:tab w:val="num" w:pos="1440"/>
        </w:tabs>
        <w:spacing w:before="120" w:after="120"/>
        <w:ind w:left="1440"/>
      </w:pPr>
      <w:r>
        <w:t xml:space="preserve">Sidewalks </w:t>
      </w:r>
      <w:r w:rsidR="00A963EE">
        <w:t xml:space="preserve">and bicycle lanes </w:t>
      </w:r>
      <w:r>
        <w:t>built as part of new streets or roads and built to direct stormwater runoff to adjacent vegetated areas.</w:t>
      </w:r>
    </w:p>
    <w:p w:rsidR="00246F4B" w:rsidRDefault="00246F4B" w:rsidP="00246F4B">
      <w:pPr>
        <w:pStyle w:val="Bullet"/>
        <w:numPr>
          <w:ilvl w:val="1"/>
          <w:numId w:val="1"/>
        </w:numPr>
        <w:tabs>
          <w:tab w:val="clear" w:pos="3240"/>
          <w:tab w:val="num" w:pos="1440"/>
        </w:tabs>
        <w:spacing w:before="120" w:after="120"/>
        <w:ind w:left="1440"/>
      </w:pPr>
      <w:r>
        <w:t>Impervious trails</w:t>
      </w:r>
      <w:r w:rsidR="00D70C41">
        <w:t xml:space="preserve"> </w:t>
      </w:r>
      <w:r>
        <w:t>built to direct stormwater run</w:t>
      </w:r>
      <w:r w:rsidR="00FE2D17">
        <w:t>off to adjacent vegetated areas</w:t>
      </w:r>
      <w:r>
        <w:t xml:space="preserve"> or other non-erodible permeable areas, preferably away from creeks or towa</w:t>
      </w:r>
      <w:r w:rsidR="00D70C41">
        <w:t xml:space="preserve">rds the </w:t>
      </w:r>
      <w:proofErr w:type="gramStart"/>
      <w:r w:rsidR="00D70C41">
        <w:t>outboard</w:t>
      </w:r>
      <w:proofErr w:type="gramEnd"/>
      <w:r w:rsidR="00D70C41">
        <w:t xml:space="preserve"> side of levees.</w:t>
      </w:r>
    </w:p>
    <w:p w:rsidR="00246F4B" w:rsidRDefault="00246F4B" w:rsidP="00246F4B">
      <w:pPr>
        <w:pStyle w:val="Bullet"/>
        <w:numPr>
          <w:ilvl w:val="1"/>
          <w:numId w:val="1"/>
        </w:numPr>
        <w:tabs>
          <w:tab w:val="clear" w:pos="3240"/>
          <w:tab w:val="num" w:pos="1440"/>
        </w:tabs>
        <w:spacing w:before="120" w:after="120"/>
        <w:ind w:left="1440"/>
      </w:pPr>
      <w:r>
        <w:t>Sidewalks, bicycle lanes, or trails cons</w:t>
      </w:r>
      <w:r w:rsidR="00B57738">
        <w:t>tructed with permeable surfaces</w:t>
      </w:r>
      <w:r>
        <w:t xml:space="preserve"> </w:t>
      </w:r>
      <w:r w:rsidR="00B57738">
        <w:t>(</w:t>
      </w:r>
      <w:r>
        <w:t xml:space="preserve">pervious concrete, porous asphalt, unit pavers, </w:t>
      </w:r>
      <w:r w:rsidR="00B57738">
        <w:t xml:space="preserve">or </w:t>
      </w:r>
      <w:r>
        <w:t>granular materials</w:t>
      </w:r>
      <w:r w:rsidR="00B57738">
        <w:t>)</w:t>
      </w:r>
      <w:r>
        <w:t>.</w:t>
      </w:r>
    </w:p>
    <w:p w:rsidR="00A963EE" w:rsidRDefault="00A963EE" w:rsidP="00246F4B">
      <w:pPr>
        <w:pStyle w:val="Bullet"/>
        <w:numPr>
          <w:ilvl w:val="1"/>
          <w:numId w:val="1"/>
        </w:numPr>
        <w:tabs>
          <w:tab w:val="clear" w:pos="3240"/>
          <w:tab w:val="num" w:pos="1440"/>
        </w:tabs>
        <w:spacing w:before="120" w:after="120"/>
        <w:ind w:left="1440"/>
      </w:pPr>
      <w:r>
        <w:t>Trenching, excavation, and resurfacing associated with LUPs; pavement grinding and resurfacing of existing roadways and parking lots</w:t>
      </w:r>
      <w:r w:rsidR="00E737C6">
        <w:t>; construction of new sidewalks, pedestrian ramps, or bike lanes on existing roadways; and routine replacement of damaged pavement such as pothole repair or replacement of short, non-contiguous sections of roadway.</w:t>
      </w:r>
    </w:p>
    <w:p w:rsidR="009A7213" w:rsidRDefault="009A7213" w:rsidP="00AD2862">
      <w:pPr>
        <w:pStyle w:val="Bullet"/>
        <w:numPr>
          <w:ilvl w:val="0"/>
          <w:numId w:val="0"/>
        </w:numPr>
        <w:spacing w:before="120" w:after="120"/>
        <w:ind w:left="1080"/>
      </w:pPr>
      <w:r>
        <w:rPr>
          <w:i/>
        </w:rPr>
        <w:t xml:space="preserve">When calculating the </w:t>
      </w:r>
      <w:r w:rsidR="00E737C6">
        <w:rPr>
          <w:i/>
        </w:rPr>
        <w:t>E.12</w:t>
      </w:r>
      <w:r w:rsidR="00B57738">
        <w:rPr>
          <w:i/>
        </w:rPr>
        <w:t xml:space="preserve">-applicable </w:t>
      </w:r>
      <w:r>
        <w:rPr>
          <w:i/>
        </w:rPr>
        <w:t xml:space="preserve">impervious area of a road project, include all </w:t>
      </w:r>
      <w:r w:rsidRPr="009A7213">
        <w:rPr>
          <w:i/>
        </w:rPr>
        <w:t xml:space="preserve">roadway surfaces </w:t>
      </w:r>
      <w:r>
        <w:rPr>
          <w:i/>
        </w:rPr>
        <w:t>related to</w:t>
      </w:r>
      <w:r w:rsidRPr="009A7213">
        <w:rPr>
          <w:i/>
        </w:rPr>
        <w:t xml:space="preserve"> </w:t>
      </w:r>
      <w:r w:rsidR="00CD6B65">
        <w:rPr>
          <w:i/>
        </w:rPr>
        <w:t xml:space="preserve">creation of </w:t>
      </w:r>
      <w:r w:rsidRPr="009A7213">
        <w:rPr>
          <w:i/>
        </w:rPr>
        <w:t>additional traffic lanes (</w:t>
      </w:r>
      <w:r w:rsidR="00B57738">
        <w:rPr>
          <w:i/>
        </w:rPr>
        <w:t xml:space="preserve">including, </w:t>
      </w:r>
      <w:r w:rsidRPr="009A7213">
        <w:rPr>
          <w:i/>
        </w:rPr>
        <w:t>for example, passing lanes and turning pockets</w:t>
      </w:r>
      <w:r>
        <w:rPr>
          <w:i/>
        </w:rPr>
        <w:t>)</w:t>
      </w:r>
      <w:r w:rsidRPr="009A7213">
        <w:rPr>
          <w:i/>
        </w:rPr>
        <w:t xml:space="preserve">. </w:t>
      </w:r>
      <w:r w:rsidR="00CD6B65">
        <w:rPr>
          <w:i/>
        </w:rPr>
        <w:t>S</w:t>
      </w:r>
      <w:r w:rsidRPr="009A7213">
        <w:rPr>
          <w:i/>
        </w:rPr>
        <w:t xml:space="preserve">houlders and widened </w:t>
      </w:r>
      <w:r w:rsidR="00AD2862">
        <w:rPr>
          <w:i/>
        </w:rPr>
        <w:t>portion</w:t>
      </w:r>
      <w:r w:rsidRPr="009A7213">
        <w:rPr>
          <w:i/>
        </w:rPr>
        <w:t xml:space="preserve"> of existing lanes</w:t>
      </w:r>
      <w:r w:rsidR="00CD6B65">
        <w:rPr>
          <w:i/>
        </w:rPr>
        <w:t xml:space="preserve"> may be excluded from the calculation</w:t>
      </w:r>
      <w:r w:rsidRPr="009A7213">
        <w:rPr>
          <w:i/>
        </w:rPr>
        <w:t>.</w:t>
      </w:r>
    </w:p>
    <w:p w:rsidR="003232AC" w:rsidRDefault="003232AC" w:rsidP="00220004">
      <w:pPr>
        <w:pStyle w:val="Bullet"/>
        <w:tabs>
          <w:tab w:val="clear" w:pos="2880"/>
          <w:tab w:val="num" w:pos="360"/>
        </w:tabs>
        <w:ind w:left="360" w:hanging="360"/>
      </w:pPr>
      <w:r w:rsidRPr="003232AC">
        <w:rPr>
          <w:rFonts w:ascii="Arial Black" w:hAnsi="Arial Black"/>
          <w:sz w:val="18"/>
          <w:szCs w:val="18"/>
        </w:rPr>
        <w:t>Not Exempt</w:t>
      </w:r>
      <w:r w:rsidRPr="001D1AD3">
        <w:rPr>
          <w:rFonts w:ascii="Arial Black" w:hAnsi="Arial Black"/>
          <w:sz w:val="18"/>
          <w:szCs w:val="18"/>
        </w:rPr>
        <w:t>—Compliance documented.</w:t>
      </w:r>
    </w:p>
    <w:p w:rsidR="00DE5124" w:rsidRDefault="00696359" w:rsidP="00552771">
      <w:pPr>
        <w:pStyle w:val="Bullet"/>
        <w:numPr>
          <w:ilvl w:val="0"/>
          <w:numId w:val="0"/>
        </w:numPr>
      </w:pPr>
      <w:r>
        <w:t xml:space="preserve">The </w:t>
      </w:r>
      <w:r w:rsidR="0042227C">
        <w:t xml:space="preserve">following </w:t>
      </w:r>
      <w:r w:rsidR="00813B76">
        <w:t xml:space="preserve">documents </w:t>
      </w:r>
      <w:r w:rsidR="0042227C">
        <w:t xml:space="preserve">show </w:t>
      </w:r>
      <w:r w:rsidR="00220004">
        <w:t xml:space="preserve">that the project meets all </w:t>
      </w:r>
      <w:r w:rsidR="00E737C6">
        <w:t>E.12</w:t>
      </w:r>
      <w:r w:rsidR="00DE5124">
        <w:t xml:space="preserve"> requirements. </w:t>
      </w:r>
    </w:p>
    <w:p w:rsidR="000272AD" w:rsidRDefault="00E737C6" w:rsidP="00813B76">
      <w:pPr>
        <w:pStyle w:val="Bullet"/>
        <w:tabs>
          <w:tab w:val="clear" w:pos="2880"/>
          <w:tab w:val="num" w:pos="1080"/>
          <w:tab w:val="num" w:pos="4320"/>
          <w:tab w:val="right" w:leader="underscore" w:pos="9360"/>
        </w:tabs>
        <w:spacing w:before="120" w:after="120"/>
        <w:ind w:left="1080" w:hanging="360"/>
      </w:pPr>
      <w:r>
        <w:t>Stormwater Control Plan for Small Projects (</w:t>
      </w:r>
      <w:r w:rsidR="000272AD">
        <w:t xml:space="preserve">project is not a roads or LUP project and 2,500 square feet or more of impervious area, and less than 5,000 square feet, is to be constructed or replaced). </w:t>
      </w:r>
    </w:p>
    <w:p w:rsidR="00E737C6" w:rsidRDefault="000272AD" w:rsidP="000272AD">
      <w:pPr>
        <w:pStyle w:val="Bullet"/>
        <w:numPr>
          <w:ilvl w:val="0"/>
          <w:numId w:val="0"/>
        </w:numPr>
        <w:tabs>
          <w:tab w:val="num" w:pos="4320"/>
          <w:tab w:val="right" w:leader="underscore" w:pos="9360"/>
        </w:tabs>
        <w:spacing w:before="120" w:after="120"/>
        <w:ind w:left="1080"/>
      </w:pPr>
      <w:r>
        <w:t>Date: ____________________________________________________________________________</w:t>
      </w:r>
    </w:p>
    <w:p w:rsidR="0042227C" w:rsidRDefault="00813B76" w:rsidP="00813B76">
      <w:pPr>
        <w:pStyle w:val="Bullet"/>
        <w:tabs>
          <w:tab w:val="clear" w:pos="2880"/>
          <w:tab w:val="num" w:pos="1080"/>
          <w:tab w:val="num" w:pos="4320"/>
          <w:tab w:val="right" w:leader="underscore" w:pos="9360"/>
        </w:tabs>
        <w:spacing w:before="120" w:after="120"/>
        <w:ind w:left="1080" w:hanging="360"/>
      </w:pPr>
      <w:r>
        <w:t xml:space="preserve">Stormwater Control Plan </w:t>
      </w:r>
      <w:r w:rsidR="000272AD">
        <w:t xml:space="preserve">for Regulated Projects </w:t>
      </w:r>
      <w:r>
        <w:t>dated</w:t>
      </w:r>
      <w:r w:rsidR="00227C83">
        <w:t>:</w:t>
      </w:r>
      <w:r>
        <w:tab/>
      </w:r>
      <w:r>
        <w:tab/>
      </w:r>
    </w:p>
    <w:p w:rsidR="00813B76" w:rsidRDefault="00813B76" w:rsidP="00813B76">
      <w:pPr>
        <w:pStyle w:val="Bullet"/>
        <w:tabs>
          <w:tab w:val="clear" w:pos="2880"/>
          <w:tab w:val="num" w:pos="1080"/>
          <w:tab w:val="num" w:pos="4320"/>
          <w:tab w:val="right" w:leader="underscore" w:pos="9360"/>
        </w:tabs>
        <w:spacing w:before="120" w:after="120"/>
        <w:ind w:left="1080" w:hanging="360"/>
      </w:pPr>
      <w:r>
        <w:t>Construction Documents dated</w:t>
      </w:r>
      <w:r w:rsidR="00227C83">
        <w:t>:</w:t>
      </w:r>
      <w:r>
        <w:tab/>
      </w:r>
      <w:r>
        <w:tab/>
      </w:r>
    </w:p>
    <w:p w:rsidR="00B57738" w:rsidRDefault="00813B76" w:rsidP="00813B76">
      <w:pPr>
        <w:pStyle w:val="Bullet"/>
        <w:tabs>
          <w:tab w:val="clear" w:pos="2880"/>
          <w:tab w:val="num" w:pos="1080"/>
          <w:tab w:val="num" w:pos="4320"/>
          <w:tab w:val="right" w:leader="underscore" w:pos="9360"/>
        </w:tabs>
        <w:spacing w:before="120" w:after="120"/>
        <w:ind w:left="1080" w:hanging="360"/>
      </w:pPr>
      <w:r>
        <w:t>Other documentation (describe)</w:t>
      </w:r>
      <w:r w:rsidR="00227C83">
        <w:t>:</w:t>
      </w:r>
      <w:r>
        <w:tab/>
      </w:r>
      <w:r>
        <w:tab/>
      </w:r>
    </w:p>
    <w:p w:rsidR="00C716DB" w:rsidRDefault="00C716DB" w:rsidP="00A33B2A"/>
    <w:p w:rsidR="00B57738" w:rsidRDefault="00B57738" w:rsidP="00A33B2A"/>
    <w:p w:rsidR="00B57738" w:rsidRDefault="00C716DB" w:rsidP="00A33B2A">
      <w:pPr>
        <w:pBdr>
          <w:top w:val="single" w:sz="6" w:space="1" w:color="auto"/>
        </w:pBdr>
      </w:pPr>
      <w:r>
        <w:t>Signature</w:t>
      </w:r>
      <w:r>
        <w:tab/>
      </w:r>
      <w:r>
        <w:tab/>
      </w:r>
      <w:r>
        <w:tab/>
      </w:r>
      <w:r w:rsidR="00B57738">
        <w:tab/>
      </w:r>
      <w:r>
        <w:t>Date</w:t>
      </w:r>
      <w:r w:rsidR="00A33B2A">
        <w:tab/>
      </w:r>
      <w:r w:rsidR="00A33B2A">
        <w:tab/>
      </w:r>
    </w:p>
    <w:p w:rsidR="00B57738" w:rsidRDefault="00B57738" w:rsidP="00A33B2A">
      <w:pPr>
        <w:pBdr>
          <w:top w:val="single" w:sz="6" w:space="1" w:color="auto"/>
        </w:pBdr>
      </w:pPr>
    </w:p>
    <w:p w:rsidR="00B57738" w:rsidRDefault="00B57738" w:rsidP="00B57738"/>
    <w:p w:rsidR="00C716DB" w:rsidRDefault="00C716DB" w:rsidP="00A33B2A">
      <w:pPr>
        <w:pBdr>
          <w:top w:val="single" w:sz="6" w:space="1" w:color="auto"/>
        </w:pBdr>
      </w:pPr>
      <w:r>
        <w:t>Name</w:t>
      </w:r>
      <w:r>
        <w:tab/>
      </w:r>
      <w:r>
        <w:tab/>
      </w:r>
      <w:r>
        <w:tab/>
      </w:r>
      <w:r>
        <w:tab/>
      </w:r>
      <w:r>
        <w:tab/>
        <w:t>Title</w:t>
      </w:r>
    </w:p>
    <w:sectPr w:rsidR="00C716DB" w:rsidSect="0042227C">
      <w:headerReference w:type="default" r:id="rId7"/>
      <w:footerReference w:type="default" r:id="rId8"/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6E2" w:rsidRDefault="00DA66E2">
      <w:r>
        <w:separator/>
      </w:r>
    </w:p>
  </w:endnote>
  <w:endnote w:type="continuationSeparator" w:id="0">
    <w:p w:rsidR="00DA66E2" w:rsidRDefault="00DA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71" w:rsidRPr="003232AC" w:rsidRDefault="00307984">
    <w:pPr>
      <w:pStyle w:val="Footer"/>
      <w:rPr>
        <w:rFonts w:ascii="Arial Black" w:hAnsi="Arial Black"/>
        <w:sz w:val="18"/>
        <w:szCs w:val="18"/>
      </w:rPr>
    </w:pPr>
    <w:r>
      <w:rPr>
        <w:rFonts w:ascii="Arial Black" w:hAnsi="Arial Black"/>
        <w:sz w:val="18"/>
        <w:szCs w:val="18"/>
      </w:rPr>
      <w:t>B</w:t>
    </w:r>
    <w:r w:rsidR="006B12F3">
      <w:rPr>
        <w:rFonts w:ascii="Arial Black" w:hAnsi="Arial Black"/>
        <w:sz w:val="18"/>
        <w:szCs w:val="18"/>
      </w:rPr>
      <w:t>ASMAA Post-Construction Manual—14</w:t>
    </w:r>
    <w:r>
      <w:rPr>
        <w:rFonts w:ascii="Arial Black" w:hAnsi="Arial Black"/>
        <w:sz w:val="18"/>
        <w:szCs w:val="18"/>
      </w:rPr>
      <w:t xml:space="preserve"> July</w:t>
    </w:r>
    <w:r w:rsidR="000272AD">
      <w:rPr>
        <w:rFonts w:ascii="Arial Black" w:hAnsi="Arial Black"/>
        <w:sz w:val="18"/>
        <w:szCs w:val="18"/>
      </w:rPr>
      <w:t xml:space="preserve"> 2014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6E2" w:rsidRDefault="00DA66E2">
      <w:r>
        <w:separator/>
      </w:r>
    </w:p>
  </w:footnote>
  <w:footnote w:type="continuationSeparator" w:id="0">
    <w:p w:rsidR="00DA66E2" w:rsidRDefault="00DA6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71" w:rsidRPr="00B64A02" w:rsidRDefault="00552771">
    <w:pPr>
      <w:pStyle w:val="Header"/>
      <w:rPr>
        <w:rFonts w:ascii="Arial Black" w:hAnsi="Arial Black"/>
      </w:rPr>
    </w:pPr>
    <w:r>
      <w:rPr>
        <w:rFonts w:ascii="Arial Black" w:hAnsi="Arial Black"/>
      </w:rPr>
      <w:t xml:space="preserve">MODEL SIGN-OFF FORM FOR </w:t>
    </w:r>
    <w:r w:rsidR="005C0C48">
      <w:rPr>
        <w:rFonts w:ascii="Arial Black" w:hAnsi="Arial Black"/>
      </w:rPr>
      <w:t>E.12</w:t>
    </w:r>
    <w:r>
      <w:rPr>
        <w:rFonts w:ascii="Arial Black" w:hAnsi="Arial Black"/>
      </w:rPr>
      <w:t xml:space="preserve"> REVIEW OF</w:t>
    </w:r>
    <w:r w:rsidR="005C0C48">
      <w:rPr>
        <w:rFonts w:ascii="Arial Black" w:hAnsi="Arial Black"/>
      </w:rPr>
      <w:t xml:space="preserve"> AGENCY PROJECTS </w:t>
    </w:r>
    <w:r>
      <w:rPr>
        <w:rFonts w:ascii="Arial Black" w:hAnsi="Arial Black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D248F"/>
    <w:multiLevelType w:val="hybridMultilevel"/>
    <w:tmpl w:val="05645156"/>
    <w:lvl w:ilvl="0" w:tplc="DF24F70A">
      <w:start w:val="1"/>
      <w:numFmt w:val="bullet"/>
      <w:pStyle w:val="Bullet"/>
      <w:lvlText w:val=""/>
      <w:lvlJc w:val="left"/>
      <w:pPr>
        <w:tabs>
          <w:tab w:val="num" w:pos="2880"/>
        </w:tabs>
        <w:ind w:left="2880" w:hanging="10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F85"/>
    <w:rsid w:val="000272AD"/>
    <w:rsid w:val="000737CF"/>
    <w:rsid w:val="000E08D1"/>
    <w:rsid w:val="00180612"/>
    <w:rsid w:val="00196740"/>
    <w:rsid w:val="001B2314"/>
    <w:rsid w:val="001D1AD3"/>
    <w:rsid w:val="00213F28"/>
    <w:rsid w:val="00220004"/>
    <w:rsid w:val="002258E2"/>
    <w:rsid w:val="00227C83"/>
    <w:rsid w:val="00246F4B"/>
    <w:rsid w:val="002B46EE"/>
    <w:rsid w:val="00307984"/>
    <w:rsid w:val="003153EB"/>
    <w:rsid w:val="003232AC"/>
    <w:rsid w:val="00365D43"/>
    <w:rsid w:val="003C510E"/>
    <w:rsid w:val="0042227C"/>
    <w:rsid w:val="00480831"/>
    <w:rsid w:val="004A25FB"/>
    <w:rsid w:val="004D69B1"/>
    <w:rsid w:val="0052520C"/>
    <w:rsid w:val="00552771"/>
    <w:rsid w:val="00560BA5"/>
    <w:rsid w:val="00585E17"/>
    <w:rsid w:val="005C0C48"/>
    <w:rsid w:val="00696359"/>
    <w:rsid w:val="006B12F3"/>
    <w:rsid w:val="006D756E"/>
    <w:rsid w:val="006E7108"/>
    <w:rsid w:val="006F2975"/>
    <w:rsid w:val="006F2FB8"/>
    <w:rsid w:val="006F52F7"/>
    <w:rsid w:val="0076379A"/>
    <w:rsid w:val="00785CDF"/>
    <w:rsid w:val="007B5BC1"/>
    <w:rsid w:val="007E56D0"/>
    <w:rsid w:val="007F2F85"/>
    <w:rsid w:val="00813B76"/>
    <w:rsid w:val="00816829"/>
    <w:rsid w:val="00821652"/>
    <w:rsid w:val="00836713"/>
    <w:rsid w:val="008A07C0"/>
    <w:rsid w:val="009A7213"/>
    <w:rsid w:val="00A17543"/>
    <w:rsid w:val="00A33B2A"/>
    <w:rsid w:val="00A60C88"/>
    <w:rsid w:val="00A963EE"/>
    <w:rsid w:val="00AD2862"/>
    <w:rsid w:val="00AF0130"/>
    <w:rsid w:val="00AF0AF1"/>
    <w:rsid w:val="00B26501"/>
    <w:rsid w:val="00B3763D"/>
    <w:rsid w:val="00B517B7"/>
    <w:rsid w:val="00B57738"/>
    <w:rsid w:val="00B64A02"/>
    <w:rsid w:val="00B9240F"/>
    <w:rsid w:val="00BC72A3"/>
    <w:rsid w:val="00BF7B59"/>
    <w:rsid w:val="00C71018"/>
    <w:rsid w:val="00C716DB"/>
    <w:rsid w:val="00CC3C4C"/>
    <w:rsid w:val="00CC5805"/>
    <w:rsid w:val="00CD440F"/>
    <w:rsid w:val="00CD5975"/>
    <w:rsid w:val="00CD6B65"/>
    <w:rsid w:val="00D30BE0"/>
    <w:rsid w:val="00D30C4B"/>
    <w:rsid w:val="00D47AF8"/>
    <w:rsid w:val="00D70C41"/>
    <w:rsid w:val="00DA66E2"/>
    <w:rsid w:val="00DE5124"/>
    <w:rsid w:val="00E737C6"/>
    <w:rsid w:val="00EA04A7"/>
    <w:rsid w:val="00F3777D"/>
    <w:rsid w:val="00F92078"/>
    <w:rsid w:val="00FE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C0D651-5B36-44B0-B027-7C41CFF2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77D"/>
    <w:rPr>
      <w:rFonts w:ascii="Bookman Old Style" w:hAnsi="Bookman Old Sty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">
    <w:name w:val="Text"/>
    <w:basedOn w:val="Normal"/>
    <w:rsid w:val="00A60C88"/>
    <w:pPr>
      <w:spacing w:after="280" w:line="280" w:lineRule="exact"/>
    </w:pPr>
    <w:rPr>
      <w:rFonts w:ascii="Franklin Gothic Medium" w:hAnsi="Franklin Gothic Medium"/>
      <w:szCs w:val="22"/>
    </w:rPr>
  </w:style>
  <w:style w:type="paragraph" w:customStyle="1" w:styleId="Bullet">
    <w:name w:val="Bullet"/>
    <w:basedOn w:val="Normal"/>
    <w:rsid w:val="00220004"/>
    <w:pPr>
      <w:numPr>
        <w:numId w:val="1"/>
      </w:numPr>
    </w:pPr>
  </w:style>
  <w:style w:type="paragraph" w:styleId="Header">
    <w:name w:val="header"/>
    <w:basedOn w:val="Normal"/>
    <w:rsid w:val="00B64A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4A0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Municipality:</vt:lpstr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Municipality:</dc:title>
  <dc:subject/>
  <dc:creator>Dan</dc:creator>
  <cp:keywords/>
  <cp:lastModifiedBy>Dan Cloak</cp:lastModifiedBy>
  <cp:revision>2</cp:revision>
  <cp:lastPrinted>2010-06-08T00:07:00Z</cp:lastPrinted>
  <dcterms:created xsi:type="dcterms:W3CDTF">2014-07-14T20:09:00Z</dcterms:created>
  <dcterms:modified xsi:type="dcterms:W3CDTF">2014-07-14T20:09:00Z</dcterms:modified>
</cp:coreProperties>
</file>