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C58C" w14:textId="45A695E1" w:rsidR="00482A33" w:rsidRPr="003C7978" w:rsidRDefault="003C7978" w:rsidP="00120D05">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0" w:name="_Hlk496791321"/>
      <w:r w:rsidRPr="003C7978">
        <w:rPr>
          <w:rFonts w:ascii="Arial" w:hAnsi="Arial" w:cs="Arial"/>
          <w:color w:val="auto"/>
          <w:spacing w:val="5"/>
          <w:sz w:val="36"/>
          <w:szCs w:val="36"/>
        </w:rPr>
        <w:t xml:space="preserve">MARIN COUNTY GREEN BUILDING </w:t>
      </w:r>
      <w:r w:rsidR="00A60AD9">
        <w:rPr>
          <w:rFonts w:ascii="Arial" w:hAnsi="Arial" w:cs="Arial"/>
          <w:color w:val="auto"/>
          <w:spacing w:val="5"/>
          <w:sz w:val="36"/>
          <w:szCs w:val="36"/>
        </w:rPr>
        <w:t>FORM</w:t>
      </w:r>
    </w:p>
    <w:p w14:paraId="7EB10FFD" w14:textId="4A6AF3ED" w:rsidR="00482A33" w:rsidRPr="009000BC" w:rsidRDefault="003C7978" w:rsidP="00120D05">
      <w:pPr>
        <w:shd w:val="clear" w:color="auto" w:fill="C6D9F1" w:themeFill="text2" w:themeFillTint="33"/>
        <w:jc w:val="right"/>
        <w:rPr>
          <w:rFonts w:cs="Arial"/>
          <w:i/>
          <w:iCs/>
          <w:sz w:val="24"/>
          <w:szCs w:val="24"/>
        </w:rPr>
      </w:pPr>
      <w:r w:rsidRPr="009000BC">
        <w:rPr>
          <w:rFonts w:cs="Arial"/>
          <w:i/>
          <w:iCs/>
          <w:sz w:val="24"/>
          <w:szCs w:val="24"/>
        </w:rPr>
        <w:t xml:space="preserve">STANDARDS FOR </w:t>
      </w:r>
      <w:r w:rsidR="00A82BCE">
        <w:rPr>
          <w:rFonts w:cs="Arial"/>
          <w:i/>
          <w:iCs/>
          <w:sz w:val="24"/>
          <w:szCs w:val="24"/>
        </w:rPr>
        <w:t>SINGLE</w:t>
      </w:r>
      <w:r w:rsidR="009C0312">
        <w:rPr>
          <w:rFonts w:cs="Arial"/>
          <w:i/>
          <w:iCs/>
          <w:sz w:val="24"/>
          <w:szCs w:val="24"/>
        </w:rPr>
        <w:t>-</w:t>
      </w:r>
      <w:r w:rsidR="003B757A">
        <w:rPr>
          <w:rFonts w:cs="Arial"/>
          <w:i/>
          <w:iCs/>
          <w:sz w:val="24"/>
          <w:szCs w:val="24"/>
        </w:rPr>
        <w:t>FAMILY</w:t>
      </w:r>
      <w:r w:rsidRPr="009000BC">
        <w:rPr>
          <w:rFonts w:cs="Arial"/>
          <w:i/>
          <w:iCs/>
          <w:sz w:val="24"/>
          <w:szCs w:val="24"/>
        </w:rPr>
        <w:t xml:space="preserve"> </w:t>
      </w:r>
      <w:r w:rsidR="00E03736">
        <w:rPr>
          <w:rFonts w:cs="Arial"/>
          <w:i/>
          <w:iCs/>
          <w:sz w:val="24"/>
          <w:szCs w:val="24"/>
        </w:rPr>
        <w:t xml:space="preserve">RENOVATIONS </w:t>
      </w:r>
      <w:r w:rsidR="00B424D5">
        <w:rPr>
          <w:rFonts w:cs="Arial"/>
          <w:i/>
          <w:iCs/>
          <w:sz w:val="24"/>
          <w:szCs w:val="24"/>
        </w:rPr>
        <w:t xml:space="preserve">750 </w:t>
      </w:r>
      <w:r w:rsidR="00543F39">
        <w:rPr>
          <w:rFonts w:cs="Arial"/>
          <w:i/>
          <w:iCs/>
          <w:sz w:val="24"/>
          <w:szCs w:val="24"/>
        </w:rPr>
        <w:t>SQUARE FEET OR MORE</w:t>
      </w:r>
    </w:p>
    <w:p w14:paraId="383F13B6" w14:textId="520EDDBF" w:rsidR="00695282" w:rsidRPr="0061400B" w:rsidRDefault="00D35807" w:rsidP="00A6521B">
      <w:pPr>
        <w:rPr>
          <w:rFonts w:cs="Arial"/>
          <w:spacing w:val="5"/>
        </w:rPr>
      </w:pPr>
      <w:bookmarkStart w:id="1" w:name="_Hlk497742754"/>
      <w:r>
        <w:rPr>
          <w:rFonts w:cs="Arial"/>
          <w:b/>
          <w:bCs/>
        </w:rPr>
        <w:t>The provisions of this checklist apply to projects where the cumulative scope of the permitted work is 750 square feet or more</w:t>
      </w:r>
      <w:r>
        <w:rPr>
          <w:rFonts w:cs="Arial"/>
        </w:rPr>
        <w:t xml:space="preserve">. </w:t>
      </w:r>
      <w:r>
        <w:rPr>
          <w:rFonts w:cs="Arial"/>
          <w:spacing w:val="5"/>
        </w:rPr>
        <w:t>These green building standards have been established to ensure that single-family residential (</w:t>
      </w:r>
      <w:r>
        <w:rPr>
          <w:rFonts w:eastAsia="Times New Roman" w:cs="Arial"/>
          <w:color w:val="000000"/>
        </w:rPr>
        <w:t>one- and two-family dwellings and townhouses</w:t>
      </w:r>
      <w:r w:rsidR="00F322D0">
        <w:rPr>
          <w:rFonts w:eastAsia="Times New Roman" w:cs="Arial"/>
          <w:color w:val="000000"/>
        </w:rPr>
        <w:t>)</w:t>
      </w:r>
      <w:r>
        <w:rPr>
          <w:rFonts w:eastAsia="Times New Roman" w:cs="Arial"/>
          <w:color w:val="000000"/>
        </w:rPr>
        <w:t xml:space="preserve"> </w:t>
      </w:r>
      <w:r>
        <w:rPr>
          <w:rFonts w:cs="Arial"/>
          <w:spacing w:val="5"/>
        </w:rPr>
        <w:t xml:space="preserve">undergoing renovations (aka additions and alterations) in Marin County are healthy for occupants, have limited impact on the environment, reduce demand for energy, and result in cost savings from building operations. </w:t>
      </w:r>
      <w:bookmarkStart w:id="2" w:name="_Hlk497744841"/>
      <w:r w:rsidR="00514356" w:rsidRPr="00B06ABF">
        <w:rPr>
          <w:rFonts w:cs="Arial"/>
          <w:spacing w:val="5"/>
        </w:rPr>
        <w:t>Requirements were adopted November 2022 and enforced starting January 1, 2023, ending December 31, 2025.</w:t>
      </w:r>
      <w:r w:rsidR="00E018E1">
        <w:rPr>
          <w:rFonts w:cs="Arial"/>
          <w:spacing w:val="5"/>
        </w:rPr>
        <w:t xml:space="preserve">  </w:t>
      </w:r>
      <w:r>
        <w:rPr>
          <w:rFonts w:cs="Arial"/>
          <w:spacing w:val="5"/>
        </w:rPr>
        <w:t xml:space="preserve">The </w:t>
      </w:r>
      <w:r w:rsidR="003A6325">
        <w:rPr>
          <w:rFonts w:cs="Arial"/>
          <w:spacing w:val="5"/>
        </w:rPr>
        <w:t>three</w:t>
      </w:r>
      <w:r>
        <w:rPr>
          <w:rFonts w:cs="Arial"/>
          <w:spacing w:val="5"/>
        </w:rPr>
        <w:t>-step process below helps applicants understand and comply with the County’s green building requirements</w:t>
      </w:r>
      <w:bookmarkEnd w:id="2"/>
      <w:r>
        <w:rPr>
          <w:rFonts w:cs="Arial"/>
          <w:spacing w:val="5"/>
        </w:rPr>
        <w:t>.</w:t>
      </w:r>
      <w:r>
        <w:t xml:space="preserve">  Please reference </w:t>
      </w:r>
      <w:r>
        <w:rPr>
          <w:color w:val="000000"/>
          <w:shd w:val="clear" w:color="auto" w:fill="FFFFFF"/>
        </w:rPr>
        <w:t> </w:t>
      </w:r>
      <w:hyperlink r:id="rId11" w:history="1">
        <w:r>
          <w:rPr>
            <w:rStyle w:val="offscreen"/>
            <w:color w:val="0F5F89"/>
            <w:u w:val="single"/>
            <w:bdr w:val="none" w:sz="0" w:space="0" w:color="auto" w:frame="1"/>
            <w:shd w:val="clear" w:color="auto" w:fill="FFFFFF"/>
          </w:rPr>
          <w:t>Title 19.04 and 19.07 of the Marin County Building Code</w:t>
        </w:r>
      </w:hyperlink>
      <w:r>
        <w:t xml:space="preserve"> to comply.</w:t>
      </w:r>
    </w:p>
    <w:p w14:paraId="69E4B10C" w14:textId="57A9A59C" w:rsidR="002151C9" w:rsidRPr="00020906" w:rsidRDefault="001D7485" w:rsidP="00020906">
      <w:pPr>
        <w:pStyle w:val="Heading1"/>
        <w:spacing w:before="0" w:after="240"/>
        <w:rPr>
          <w:rFonts w:ascii="Arial" w:hAnsi="Arial" w:cs="Arial"/>
          <w:color w:val="auto"/>
          <w:spacing w:val="5"/>
        </w:rPr>
      </w:pPr>
      <w:bookmarkStart w:id="3" w:name="_Hlk497742762"/>
      <w:bookmarkEnd w:id="1"/>
      <w:r w:rsidRPr="0061400B">
        <w:rPr>
          <w:rFonts w:ascii="Arial" w:hAnsi="Arial" w:cs="Arial"/>
          <w:color w:val="auto"/>
          <w:spacing w:val="5"/>
        </w:rPr>
        <w:t>GREEN BUILDING PROJECT PROCESS</w:t>
      </w:r>
      <w:bookmarkEnd w:id="3"/>
    </w:p>
    <w:p w14:paraId="5A56A997" w14:textId="35571C47" w:rsidR="001D7485" w:rsidRPr="0061400B" w:rsidRDefault="001D7485" w:rsidP="00D46E37">
      <w:pPr>
        <w:pStyle w:val="Heading2"/>
        <w:tabs>
          <w:tab w:val="left" w:pos="720"/>
        </w:tabs>
        <w:ind w:left="108"/>
        <w:jc w:val="left"/>
        <w:rPr>
          <w:rFonts w:ascii="Arial" w:hAnsi="Arial" w:cs="Arial"/>
          <w:sz w:val="28"/>
          <w:szCs w:val="28"/>
        </w:rPr>
      </w:pPr>
      <w:r w:rsidRPr="001D7485">
        <w:rPr>
          <w:rFonts w:ascii="Arial" w:hAnsi="Arial" w:cs="Arial"/>
          <w:sz w:val="28"/>
          <w:szCs w:val="28"/>
        </w:rPr>
        <w:t>1</w:t>
      </w:r>
      <w:r w:rsidRPr="001D7485">
        <w:rPr>
          <w:rFonts w:ascii="Arial" w:hAnsi="Arial" w:cs="Arial"/>
          <w:sz w:val="28"/>
          <w:szCs w:val="28"/>
        </w:rPr>
        <w:tab/>
      </w:r>
      <w:r w:rsidRPr="0061400B">
        <w:rPr>
          <w:rFonts w:ascii="Arial" w:hAnsi="Arial" w:cs="Arial"/>
          <w:sz w:val="28"/>
          <w:szCs w:val="28"/>
        </w:rPr>
        <w:t>Project Design</w:t>
      </w:r>
    </w:p>
    <w:p w14:paraId="49B4F067" w14:textId="7B6F3F99" w:rsidR="001D7485" w:rsidRPr="00DB5F0B" w:rsidRDefault="001D7485" w:rsidP="00D46E37">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It is important for project owners, architects, engineers, and designers to understand the applicable state and local green building requirements prior to project design. Early consideration of these standards allows for design of buildings and systems that are compliant, energy efficient, and cost effective, and minimize</w:t>
      </w:r>
      <w:r>
        <w:rPr>
          <w:rFonts w:ascii="Arial" w:hAnsi="Arial"/>
          <w:sz w:val="22"/>
          <w:szCs w:val="22"/>
        </w:rPr>
        <w:t xml:space="preserve"> </w:t>
      </w:r>
      <w:r w:rsidRPr="0061400B">
        <w:rPr>
          <w:rFonts w:ascii="Arial" w:hAnsi="Arial"/>
          <w:sz w:val="22"/>
          <w:szCs w:val="22"/>
        </w:rPr>
        <w:t>back and forth.</w:t>
      </w:r>
    </w:p>
    <w:p w14:paraId="3D77847F" w14:textId="0418C7E9" w:rsidR="001D7485" w:rsidRPr="0061400B" w:rsidRDefault="001D7485" w:rsidP="00D46E37">
      <w:pPr>
        <w:pStyle w:val="Heading2"/>
        <w:tabs>
          <w:tab w:val="left" w:pos="720"/>
        </w:tabs>
        <w:ind w:left="108"/>
        <w:jc w:val="left"/>
        <w:rPr>
          <w:rFonts w:ascii="Arial" w:hAnsi="Arial" w:cs="Arial"/>
        </w:rPr>
      </w:pPr>
      <w:r w:rsidRPr="001D7485">
        <w:rPr>
          <w:rFonts w:ascii="Arial" w:hAnsi="Arial" w:cs="Arial"/>
          <w:sz w:val="28"/>
          <w:szCs w:val="28"/>
        </w:rPr>
        <w:t>2</w:t>
      </w:r>
      <w:r w:rsidRPr="001D7485">
        <w:rPr>
          <w:rFonts w:ascii="Arial" w:hAnsi="Arial" w:cs="Arial"/>
          <w:sz w:val="28"/>
          <w:szCs w:val="28"/>
        </w:rPr>
        <w:tab/>
      </w:r>
      <w:r w:rsidRPr="0061400B">
        <w:rPr>
          <w:rFonts w:ascii="Arial" w:hAnsi="Arial" w:cs="Arial"/>
          <w:sz w:val="28"/>
          <w:szCs w:val="28"/>
        </w:rPr>
        <w:t>Plannin</w:t>
      </w:r>
      <w:r w:rsidR="000B20D8">
        <w:rPr>
          <w:rFonts w:ascii="Arial" w:hAnsi="Arial" w:cs="Arial"/>
          <w:sz w:val="28"/>
          <w:szCs w:val="28"/>
        </w:rPr>
        <w:t>g</w:t>
      </w:r>
      <w:r w:rsidRPr="0061400B">
        <w:rPr>
          <w:rFonts w:ascii="Arial" w:hAnsi="Arial" w:cs="Arial"/>
          <w:sz w:val="28"/>
          <w:szCs w:val="28"/>
        </w:rPr>
        <w:t xml:space="preserve"> </w:t>
      </w:r>
      <w:r w:rsidR="00FC5CDF">
        <w:rPr>
          <w:rFonts w:ascii="Arial" w:hAnsi="Arial" w:cs="Arial"/>
          <w:sz w:val="28"/>
          <w:szCs w:val="28"/>
        </w:rPr>
        <w:t>Application</w:t>
      </w:r>
      <w:r w:rsidRPr="0061400B">
        <w:rPr>
          <w:rFonts w:ascii="Arial" w:hAnsi="Arial" w:cs="Arial"/>
          <w:sz w:val="28"/>
          <w:szCs w:val="28"/>
        </w:rPr>
        <w:t xml:space="preserve"> (</w:t>
      </w:r>
      <w:r w:rsidRPr="0061400B">
        <w:rPr>
          <w:rFonts w:ascii="Arial" w:hAnsi="Arial" w:cs="Arial"/>
          <w:i/>
          <w:iCs/>
          <w:sz w:val="28"/>
          <w:szCs w:val="28"/>
        </w:rPr>
        <w:t>If required</w:t>
      </w:r>
      <w:r w:rsidRPr="0061400B">
        <w:rPr>
          <w:rFonts w:ascii="Arial" w:hAnsi="Arial" w:cs="Arial"/>
          <w:sz w:val="28"/>
          <w:szCs w:val="28"/>
        </w:rPr>
        <w:t>)</w:t>
      </w:r>
    </w:p>
    <w:p w14:paraId="2D22D740" w14:textId="42A092A1" w:rsidR="001D7485" w:rsidRPr="0061400B" w:rsidRDefault="001D7485" w:rsidP="00D46E37">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If your project is subject to planning review, be prepared to identify in your planning application what compliance methods you’ve selected and how you plan to meet the requirements. If you anticipate difficulties meeting the requirements outlined in the Green Building Checklist, these concerns and any requests for exemptions should be identified in your planning application.</w:t>
      </w:r>
    </w:p>
    <w:p w14:paraId="2CA8874C" w14:textId="77777777" w:rsidR="001D7485" w:rsidRPr="0061400B" w:rsidRDefault="001D7485" w:rsidP="00D46E37">
      <w:pPr>
        <w:pStyle w:val="Heading2"/>
        <w:tabs>
          <w:tab w:val="left" w:pos="720"/>
        </w:tabs>
        <w:ind w:left="108"/>
        <w:jc w:val="left"/>
        <w:rPr>
          <w:rFonts w:ascii="Arial" w:hAnsi="Arial" w:cs="Arial"/>
        </w:rPr>
      </w:pPr>
      <w:r w:rsidRPr="001D7485">
        <w:rPr>
          <w:rFonts w:ascii="Arial" w:hAnsi="Arial" w:cs="Arial"/>
          <w:sz w:val="28"/>
          <w:szCs w:val="28"/>
        </w:rPr>
        <w:t>3</w:t>
      </w:r>
      <w:r w:rsidRPr="001D7485">
        <w:rPr>
          <w:rFonts w:ascii="Arial" w:hAnsi="Arial" w:cs="Arial"/>
          <w:sz w:val="28"/>
          <w:szCs w:val="28"/>
        </w:rPr>
        <w:tab/>
      </w:r>
      <w:r w:rsidRPr="0061400B">
        <w:rPr>
          <w:rFonts w:ascii="Arial" w:hAnsi="Arial" w:cs="Arial"/>
          <w:sz w:val="28"/>
          <w:szCs w:val="28"/>
        </w:rPr>
        <w:t>Initial Building Permit Submittal</w:t>
      </w:r>
    </w:p>
    <w:p w14:paraId="585B284E" w14:textId="2525F99D" w:rsidR="001D7485" w:rsidRPr="0061400B" w:rsidRDefault="001D7485" w:rsidP="00D46E37">
      <w:pPr>
        <w:pStyle w:val="TableText"/>
        <w:tabs>
          <w:tab w:val="left" w:pos="720"/>
        </w:tabs>
        <w:spacing w:line="276" w:lineRule="auto"/>
        <w:ind w:left="720"/>
        <w:jc w:val="both"/>
        <w:rPr>
          <w:rFonts w:ascii="Arial" w:hAnsi="Arial"/>
          <w:sz w:val="22"/>
          <w:szCs w:val="22"/>
        </w:rPr>
      </w:pPr>
      <w:r>
        <w:rPr>
          <w:rFonts w:ascii="Arial" w:hAnsi="Arial"/>
          <w:sz w:val="22"/>
          <w:szCs w:val="22"/>
        </w:rPr>
        <w:t xml:space="preserve">All the </w:t>
      </w:r>
      <w:r w:rsidRPr="0061400B">
        <w:rPr>
          <w:rFonts w:ascii="Arial" w:hAnsi="Arial"/>
          <w:sz w:val="22"/>
          <w:szCs w:val="22"/>
        </w:rPr>
        <w:t xml:space="preserve">following </w:t>
      </w:r>
      <w:r>
        <w:rPr>
          <w:rFonts w:ascii="Arial" w:hAnsi="Arial"/>
          <w:sz w:val="22"/>
          <w:szCs w:val="22"/>
        </w:rPr>
        <w:t xml:space="preserve">MUST be included </w:t>
      </w:r>
      <w:r w:rsidRPr="0061400B">
        <w:rPr>
          <w:rFonts w:ascii="Arial" w:hAnsi="Arial"/>
          <w:sz w:val="22"/>
          <w:szCs w:val="22"/>
        </w:rPr>
        <w:t>with your initial application for a building permit:</w:t>
      </w:r>
    </w:p>
    <w:p w14:paraId="3C260CEE" w14:textId="61BB7B50" w:rsidR="001D7485" w:rsidRPr="00BB04BF" w:rsidRDefault="00000000" w:rsidP="588E103F">
      <w:pPr>
        <w:pStyle w:val="TableText"/>
        <w:tabs>
          <w:tab w:val="left" w:pos="720"/>
        </w:tabs>
        <w:spacing w:line="276" w:lineRule="auto"/>
        <w:ind w:left="1350" w:hanging="303"/>
        <w:jc w:val="both"/>
        <w:rPr>
          <w:rFonts w:ascii="Arial" w:hAnsi="Arial"/>
          <w:sz w:val="22"/>
          <w:szCs w:val="22"/>
        </w:rPr>
      </w:pPr>
      <w:sdt>
        <w:sdtPr>
          <w:rPr>
            <w:rFonts w:ascii="Segoe UI Symbol" w:eastAsia="MS Gothic" w:hAnsi="Segoe UI Symbol" w:cs="Segoe UI Symbol"/>
            <w:caps/>
            <w:spacing w:val="20"/>
          </w:rPr>
          <w:id w:val="-2060155840"/>
          <w14:checkbox>
            <w14:checked w14:val="0"/>
            <w14:checkedState w14:val="2612" w14:font="MS Gothic"/>
            <w14:uncheckedState w14:val="2610" w14:font="MS Gothic"/>
          </w14:checkbox>
        </w:sdtPr>
        <w:sdtContent>
          <w:r w:rsidR="001D7485" w:rsidRPr="003E0A66">
            <w:rPr>
              <w:rFonts w:ascii="Segoe UI Symbol" w:eastAsia="MS Gothic" w:hAnsi="Segoe UI Symbol" w:cs="Segoe UI Symbol"/>
              <w:caps/>
              <w:spacing w:val="20"/>
            </w:rPr>
            <w:t>☐</w:t>
          </w:r>
        </w:sdtContent>
      </w:sdt>
      <w:r w:rsidR="001D7485" w:rsidRPr="588E103F">
        <w:rPr>
          <w:rFonts w:ascii="Arial" w:hAnsi="Arial"/>
          <w:sz w:val="22"/>
          <w:szCs w:val="22"/>
        </w:rPr>
        <w:t xml:space="preserve"> Completed </w:t>
      </w:r>
      <w:hyperlink w:anchor="_MARIN_COUNTY_2019_1" w:history="1">
        <w:r w:rsidR="001D7485" w:rsidRPr="588E103F">
          <w:rPr>
            <w:rStyle w:val="Hyperlink"/>
            <w:rFonts w:ascii="Arial" w:hAnsi="Arial"/>
            <w:sz w:val="22"/>
            <w:szCs w:val="22"/>
          </w:rPr>
          <w:t>Marin County Green Building Checklist</w:t>
        </w:r>
      </w:hyperlink>
      <w:r w:rsidR="001D7485" w:rsidRPr="588E103F">
        <w:rPr>
          <w:rFonts w:ascii="Arial" w:hAnsi="Arial"/>
          <w:sz w:val="22"/>
          <w:szCs w:val="22"/>
        </w:rPr>
        <w:t xml:space="preserve"> (</w:t>
      </w:r>
      <w:r w:rsidR="001D7485" w:rsidRPr="588E103F">
        <w:rPr>
          <w:rFonts w:ascii="Arial" w:hAnsi="Arial"/>
          <w:i/>
          <w:iCs/>
          <w:sz w:val="22"/>
          <w:szCs w:val="22"/>
        </w:rPr>
        <w:t>page 2</w:t>
      </w:r>
      <w:r w:rsidR="00D32F09" w:rsidRPr="588E103F">
        <w:rPr>
          <w:rFonts w:ascii="Arial" w:hAnsi="Arial"/>
          <w:i/>
          <w:iCs/>
          <w:sz w:val="22"/>
          <w:szCs w:val="22"/>
        </w:rPr>
        <w:t>-3</w:t>
      </w:r>
      <w:r w:rsidR="001D7485" w:rsidRPr="588E103F">
        <w:rPr>
          <w:rFonts w:ascii="Arial" w:hAnsi="Arial"/>
          <w:sz w:val="22"/>
          <w:szCs w:val="22"/>
        </w:rPr>
        <w:t>)</w:t>
      </w:r>
    </w:p>
    <w:p w14:paraId="5A735479" w14:textId="0643385E" w:rsidR="00C5354A" w:rsidRDefault="00000000" w:rsidP="588E103F">
      <w:pPr>
        <w:pStyle w:val="TableText"/>
        <w:tabs>
          <w:tab w:val="left" w:pos="720"/>
        </w:tabs>
        <w:spacing w:line="276" w:lineRule="auto"/>
        <w:ind w:left="1350" w:hanging="303"/>
        <w:jc w:val="both"/>
        <w:rPr>
          <w:rFonts w:ascii="Arial" w:hAnsi="Arial"/>
          <w:sz w:val="22"/>
          <w:szCs w:val="22"/>
        </w:rPr>
      </w:pPr>
      <w:sdt>
        <w:sdtPr>
          <w:rPr>
            <w:rFonts w:ascii="Segoe UI Symbol" w:eastAsia="MS Gothic" w:hAnsi="Segoe UI Symbol" w:cs="Segoe UI Symbol"/>
            <w:caps/>
            <w:spacing w:val="20"/>
          </w:rPr>
          <w:id w:val="-851022088"/>
          <w14:checkbox>
            <w14:checked w14:val="0"/>
            <w14:checkedState w14:val="2612" w14:font="MS Gothic"/>
            <w14:uncheckedState w14:val="2610" w14:font="MS Gothic"/>
          </w14:checkbox>
        </w:sdtPr>
        <w:sdtContent>
          <w:r w:rsidR="001D7485" w:rsidRPr="003E0A66">
            <w:rPr>
              <w:rFonts w:ascii="Segoe UI Symbol" w:eastAsia="MS Gothic" w:hAnsi="Segoe UI Symbol" w:cs="Segoe UI Symbol"/>
              <w:caps/>
              <w:spacing w:val="20"/>
            </w:rPr>
            <w:t>☐</w:t>
          </w:r>
        </w:sdtContent>
      </w:sdt>
      <w:r w:rsidR="001D7485" w:rsidRPr="588E103F">
        <w:rPr>
          <w:rFonts w:ascii="Arial" w:hAnsi="Arial"/>
          <w:sz w:val="22"/>
          <w:szCs w:val="22"/>
        </w:rPr>
        <w:t xml:space="preserve"> Completed </w:t>
      </w:r>
      <w:hyperlink w:anchor="_MARIN_COUNTY_2022" w:history="1">
        <w:r w:rsidR="001D7485" w:rsidRPr="588E103F">
          <w:rPr>
            <w:rStyle w:val="Hyperlink"/>
            <w:rFonts w:ascii="Arial" w:hAnsi="Arial"/>
            <w:sz w:val="22"/>
            <w:szCs w:val="22"/>
          </w:rPr>
          <w:t xml:space="preserve">Marin County </w:t>
        </w:r>
        <w:proofErr w:type="spellStart"/>
        <w:r w:rsidR="001D7485" w:rsidRPr="588E103F">
          <w:rPr>
            <w:rStyle w:val="Hyperlink"/>
            <w:rFonts w:ascii="Arial" w:hAnsi="Arial"/>
            <w:sz w:val="22"/>
            <w:szCs w:val="22"/>
          </w:rPr>
          <w:t>CALGreen</w:t>
        </w:r>
        <w:proofErr w:type="spellEnd"/>
        <w:r w:rsidR="001D7485" w:rsidRPr="588E103F">
          <w:rPr>
            <w:rStyle w:val="Hyperlink"/>
            <w:rFonts w:ascii="Arial" w:hAnsi="Arial"/>
            <w:sz w:val="22"/>
            <w:szCs w:val="22"/>
          </w:rPr>
          <w:t xml:space="preserve"> Tier 1 Checklist</w:t>
        </w:r>
      </w:hyperlink>
      <w:r w:rsidR="001D7485" w:rsidRPr="588E103F">
        <w:rPr>
          <w:rFonts w:ascii="Arial" w:hAnsi="Arial"/>
          <w:sz w:val="22"/>
          <w:szCs w:val="22"/>
        </w:rPr>
        <w:t xml:space="preserve"> (</w:t>
      </w:r>
      <w:r w:rsidR="001D7485" w:rsidRPr="588E103F">
        <w:rPr>
          <w:rFonts w:ascii="Arial" w:hAnsi="Arial"/>
          <w:i/>
          <w:iCs/>
          <w:sz w:val="22"/>
          <w:szCs w:val="22"/>
        </w:rPr>
        <w:t xml:space="preserve">pages </w:t>
      </w:r>
      <w:r w:rsidR="00D32F09" w:rsidRPr="588E103F">
        <w:rPr>
          <w:rFonts w:ascii="Arial" w:hAnsi="Arial"/>
          <w:i/>
          <w:iCs/>
          <w:sz w:val="22"/>
          <w:szCs w:val="22"/>
        </w:rPr>
        <w:t>4</w:t>
      </w:r>
      <w:r w:rsidR="001D7485" w:rsidRPr="588E103F">
        <w:rPr>
          <w:rFonts w:ascii="Arial" w:hAnsi="Arial"/>
          <w:i/>
          <w:iCs/>
          <w:sz w:val="22"/>
          <w:szCs w:val="22"/>
        </w:rPr>
        <w:t>-</w:t>
      </w:r>
      <w:r w:rsidR="007E5BAE" w:rsidRPr="588E103F">
        <w:rPr>
          <w:rFonts w:ascii="Arial" w:hAnsi="Arial"/>
          <w:i/>
          <w:iCs/>
          <w:sz w:val="22"/>
          <w:szCs w:val="22"/>
        </w:rPr>
        <w:t>1</w:t>
      </w:r>
      <w:r w:rsidR="007E5BAE">
        <w:rPr>
          <w:rFonts w:ascii="Arial" w:hAnsi="Arial"/>
          <w:i/>
          <w:iCs/>
          <w:sz w:val="22"/>
          <w:szCs w:val="22"/>
        </w:rPr>
        <w:t>5</w:t>
      </w:r>
      <w:r w:rsidR="001D7485" w:rsidRPr="588E103F">
        <w:rPr>
          <w:rFonts w:ascii="Arial" w:hAnsi="Arial"/>
          <w:sz w:val="22"/>
          <w:szCs w:val="22"/>
        </w:rPr>
        <w:t>), with plan sheet references where applicable.</w:t>
      </w:r>
    </w:p>
    <w:p w14:paraId="1ACAE313" w14:textId="08D6E949" w:rsidR="001D7485" w:rsidRPr="00BB04BF" w:rsidRDefault="00000000" w:rsidP="588E103F">
      <w:pPr>
        <w:pStyle w:val="TableText"/>
        <w:tabs>
          <w:tab w:val="left" w:pos="720"/>
        </w:tabs>
        <w:ind w:left="1350" w:hanging="303"/>
        <w:jc w:val="both"/>
        <w:rPr>
          <w:rFonts w:ascii="Arial" w:hAnsi="Arial"/>
          <w:sz w:val="22"/>
          <w:szCs w:val="22"/>
        </w:rPr>
      </w:pPr>
      <w:sdt>
        <w:sdtPr>
          <w:rPr>
            <w:rFonts w:ascii="Segoe UI Symbol" w:eastAsia="MS Gothic" w:hAnsi="Segoe UI Symbol" w:cs="Segoe UI Symbol"/>
            <w:caps/>
            <w:spacing w:val="20"/>
          </w:rPr>
          <w:id w:val="-1426565574"/>
          <w14:checkbox>
            <w14:checked w14:val="0"/>
            <w14:checkedState w14:val="2612" w14:font="MS Gothic"/>
            <w14:uncheckedState w14:val="2610" w14:font="MS Gothic"/>
          </w14:checkbox>
        </w:sdtPr>
        <w:sdtContent>
          <w:r w:rsidR="00D1600A" w:rsidRPr="003E0A66">
            <w:rPr>
              <w:rFonts w:ascii="Segoe UI Symbol" w:eastAsia="MS Gothic" w:hAnsi="Segoe UI Symbol" w:cs="Segoe UI Symbol"/>
              <w:caps/>
              <w:spacing w:val="20"/>
            </w:rPr>
            <w:t>☐</w:t>
          </w:r>
        </w:sdtContent>
      </w:sdt>
      <w:r w:rsidR="00D1600A" w:rsidRPr="588E103F">
        <w:rPr>
          <w:rFonts w:ascii="Arial" w:hAnsi="Arial"/>
          <w:sz w:val="22"/>
          <w:szCs w:val="22"/>
        </w:rPr>
        <w:t xml:space="preserve"> </w:t>
      </w:r>
      <w:bookmarkStart w:id="4" w:name="_Hlk122619996"/>
      <w:r w:rsidR="00D1600A" w:rsidRPr="588E103F">
        <w:rPr>
          <w:rFonts w:ascii="Arial" w:hAnsi="Arial"/>
          <w:sz w:val="22"/>
          <w:szCs w:val="22"/>
        </w:rPr>
        <w:t xml:space="preserve">Completed </w:t>
      </w:r>
      <w:hyperlink w:anchor="_MARIN_COUNTY_2022_1" w:history="1">
        <w:r w:rsidR="00D1600A" w:rsidRPr="588E103F">
          <w:rPr>
            <w:rStyle w:val="Hyperlink"/>
            <w:rFonts w:ascii="Arial" w:hAnsi="Arial"/>
            <w:sz w:val="22"/>
            <w:szCs w:val="22"/>
          </w:rPr>
          <w:t>Marin County Energy Checklist</w:t>
        </w:r>
      </w:hyperlink>
      <w:r w:rsidR="00D1600A" w:rsidRPr="588E103F">
        <w:rPr>
          <w:rFonts w:ascii="Arial" w:hAnsi="Arial"/>
          <w:sz w:val="22"/>
          <w:szCs w:val="22"/>
        </w:rPr>
        <w:t xml:space="preserve"> (</w:t>
      </w:r>
      <w:r w:rsidR="00D1600A" w:rsidRPr="588E103F">
        <w:rPr>
          <w:rFonts w:ascii="Arial" w:hAnsi="Arial"/>
          <w:i/>
          <w:iCs/>
          <w:sz w:val="22"/>
          <w:szCs w:val="22"/>
        </w:rPr>
        <w:t>unless exempt</w:t>
      </w:r>
      <w:r w:rsidR="00B47ADF" w:rsidRPr="588E103F">
        <w:rPr>
          <w:rFonts w:ascii="Arial" w:hAnsi="Arial"/>
          <w:i/>
          <w:iCs/>
          <w:sz w:val="22"/>
          <w:szCs w:val="22"/>
        </w:rPr>
        <w:t>, pages</w:t>
      </w:r>
      <w:r w:rsidR="00B47ADF" w:rsidRPr="588E103F">
        <w:rPr>
          <w:rFonts w:ascii="Arial" w:hAnsi="Arial"/>
          <w:sz w:val="22"/>
          <w:szCs w:val="22"/>
        </w:rPr>
        <w:t xml:space="preserve"> </w:t>
      </w:r>
      <w:r w:rsidR="007E5BAE" w:rsidRPr="588E103F">
        <w:rPr>
          <w:rFonts w:ascii="Arial" w:hAnsi="Arial"/>
          <w:sz w:val="22"/>
          <w:szCs w:val="22"/>
        </w:rPr>
        <w:t>1</w:t>
      </w:r>
      <w:r w:rsidR="007E5BAE">
        <w:rPr>
          <w:rFonts w:ascii="Arial" w:hAnsi="Arial"/>
          <w:sz w:val="22"/>
          <w:szCs w:val="22"/>
        </w:rPr>
        <w:t>6</w:t>
      </w:r>
      <w:r w:rsidR="00FE5C26" w:rsidRPr="588E103F">
        <w:rPr>
          <w:rFonts w:ascii="Arial" w:hAnsi="Arial"/>
          <w:sz w:val="22"/>
          <w:szCs w:val="22"/>
        </w:rPr>
        <w:t>-</w:t>
      </w:r>
      <w:r w:rsidR="00D32F09" w:rsidRPr="588E103F">
        <w:rPr>
          <w:rFonts w:ascii="Arial" w:hAnsi="Arial"/>
          <w:sz w:val="22"/>
          <w:szCs w:val="22"/>
        </w:rPr>
        <w:t>22</w:t>
      </w:r>
      <w:r w:rsidR="00D1600A" w:rsidRPr="588E103F">
        <w:rPr>
          <w:rFonts w:ascii="Arial" w:hAnsi="Arial"/>
          <w:sz w:val="22"/>
          <w:szCs w:val="22"/>
        </w:rPr>
        <w:t>)</w:t>
      </w:r>
      <w:bookmarkEnd w:id="4"/>
      <w:r w:rsidR="001D7485" w:rsidRPr="588E103F">
        <w:rPr>
          <w:rFonts w:ascii="Arial" w:hAnsi="Arial"/>
          <w:sz w:val="22"/>
          <w:szCs w:val="22"/>
        </w:rPr>
        <w:t xml:space="preserve">  </w:t>
      </w:r>
    </w:p>
    <w:p w14:paraId="747616DB" w14:textId="4050B0C6" w:rsidR="001D7485" w:rsidRPr="0061400B" w:rsidRDefault="00000000" w:rsidP="008B45BA">
      <w:pPr>
        <w:pStyle w:val="TableText"/>
        <w:tabs>
          <w:tab w:val="left" w:pos="720"/>
        </w:tabs>
        <w:spacing w:after="240" w:line="276" w:lineRule="auto"/>
        <w:ind w:left="1350" w:hanging="303"/>
        <w:jc w:val="both"/>
        <w:rPr>
          <w:rFonts w:ascii="Arial" w:hAnsi="Arial"/>
          <w:sz w:val="24"/>
        </w:rPr>
      </w:pPr>
      <w:sdt>
        <w:sdtPr>
          <w:rPr>
            <w:rFonts w:ascii="Segoe UI Symbol" w:eastAsia="MS Gothic" w:hAnsi="Segoe UI Symbol" w:cs="Segoe UI Symbol"/>
            <w:bCs/>
            <w:caps/>
            <w:spacing w:val="20"/>
          </w:rPr>
          <w:id w:val="-1925027444"/>
          <w14:checkbox>
            <w14:checked w14:val="0"/>
            <w14:checkedState w14:val="2612" w14:font="MS Gothic"/>
            <w14:uncheckedState w14:val="2610" w14:font="MS Gothic"/>
          </w14:checkbox>
        </w:sdtPr>
        <w:sdtContent>
          <w:r w:rsidR="00D46E37" w:rsidRPr="003E0A66">
            <w:rPr>
              <w:rFonts w:ascii="Segoe UI Symbol" w:eastAsia="MS Gothic" w:hAnsi="Segoe UI Symbol" w:cs="Segoe UI Symbol"/>
              <w:bCs/>
              <w:caps/>
              <w:spacing w:val="20"/>
            </w:rPr>
            <w:t>☐</w:t>
          </w:r>
        </w:sdtContent>
      </w:sdt>
      <w:r w:rsidR="00D46E37" w:rsidRPr="00CA66B7">
        <w:rPr>
          <w:rFonts w:ascii="Arial" w:hAnsi="Arial"/>
          <w:bCs/>
          <w:sz w:val="22"/>
          <w:szCs w:val="22"/>
        </w:rPr>
        <w:t xml:space="preserve"> </w:t>
      </w:r>
      <w:r w:rsidR="00D25460">
        <w:rPr>
          <w:rFonts w:ascii="Arial" w:hAnsi="Arial"/>
          <w:bCs/>
          <w:sz w:val="22"/>
          <w:szCs w:val="22"/>
        </w:rPr>
        <w:t xml:space="preserve">Energy </w:t>
      </w:r>
      <w:r w:rsidR="00A151D1">
        <w:rPr>
          <w:rFonts w:ascii="Arial" w:hAnsi="Arial"/>
          <w:bCs/>
          <w:sz w:val="22"/>
          <w:szCs w:val="22"/>
        </w:rPr>
        <w:t>Code c</w:t>
      </w:r>
      <w:r w:rsidR="007129E4" w:rsidRPr="007129E4">
        <w:rPr>
          <w:rFonts w:ascii="Arial" w:hAnsi="Arial"/>
          <w:sz w:val="22"/>
          <w:szCs w:val="22"/>
        </w:rPr>
        <w:t>ompliance documents as required under State Energy Code</w:t>
      </w:r>
    </w:p>
    <w:bookmarkEnd w:id="0"/>
    <w:p w14:paraId="0D3C823F" w14:textId="18BBD97E" w:rsidR="00482A33" w:rsidRPr="0061400B" w:rsidRDefault="00482A33" w:rsidP="00D46E37">
      <w:pPr>
        <w:pStyle w:val="TableText"/>
        <w:spacing w:line="276" w:lineRule="auto"/>
        <w:ind w:left="1350" w:hanging="270"/>
        <w:jc w:val="left"/>
        <w:rPr>
          <w:sz w:val="24"/>
          <w:szCs w:val="24"/>
        </w:rPr>
      </w:pPr>
    </w:p>
    <w:p w14:paraId="3ED5F45F" w14:textId="5BDEE5BB" w:rsidR="007E2172" w:rsidRPr="00982965" w:rsidRDefault="007E2172" w:rsidP="001D7485">
      <w:pPr>
        <w:pStyle w:val="Heading2"/>
        <w:pBdr>
          <w:top w:val="single" w:sz="4" w:space="1" w:color="auto"/>
          <w:left w:val="single" w:sz="4" w:space="4" w:color="auto"/>
          <w:bottom w:val="single" w:sz="4" w:space="1" w:color="auto"/>
          <w:right w:val="single" w:sz="4" w:space="4" w:color="auto"/>
        </w:pBdr>
        <w:ind w:left="720"/>
        <w:jc w:val="left"/>
        <w:rPr>
          <w:rFonts w:ascii="Arial" w:hAnsi="Arial" w:cs="Arial"/>
          <w:b w:val="0"/>
          <w:bCs/>
        </w:rPr>
      </w:pPr>
      <w:r w:rsidRPr="00982965">
        <w:rPr>
          <w:rFonts w:ascii="Arial" w:hAnsi="Arial" w:cs="Arial"/>
          <w:b w:val="0"/>
          <w:bCs/>
        </w:rPr>
        <w:t>DEFINITION of “New Construction”</w:t>
      </w:r>
    </w:p>
    <w:p w14:paraId="4A0ED93F" w14:textId="51EBCBBE" w:rsidR="00EB5E64" w:rsidRPr="00982965" w:rsidRDefault="007E2172" w:rsidP="008B45BA">
      <w:pPr>
        <w:pBdr>
          <w:top w:val="single" w:sz="4" w:space="1" w:color="auto"/>
          <w:left w:val="single" w:sz="4" w:space="4" w:color="auto"/>
          <w:bottom w:val="single" w:sz="4" w:space="1" w:color="auto"/>
          <w:right w:val="single" w:sz="4" w:space="4" w:color="auto"/>
        </w:pBdr>
        <w:spacing w:after="0"/>
        <w:ind w:left="720"/>
        <w:jc w:val="both"/>
        <w:rPr>
          <w:rFonts w:cs="Arial"/>
          <w:spacing w:val="10"/>
        </w:rPr>
      </w:pPr>
      <w:r w:rsidRPr="00982965">
        <w:rPr>
          <w:rFonts w:cs="Arial"/>
          <w:spacing w:val="10"/>
        </w:rPr>
        <w:t>Removal or substantial modification of more than 75 percent of the linear sum of a building’s exterior walls for each story shall be considered demolition of the building (County of Marin Development Code Chapter 22.130.030), triggering the new construction requirements.</w:t>
      </w:r>
      <w:r w:rsidR="0018125A" w:rsidRPr="00982965">
        <w:rPr>
          <w:rFonts w:cs="Arial"/>
          <w:spacing w:val="10"/>
        </w:rPr>
        <w:t xml:space="preserve">  </w:t>
      </w:r>
      <w:r w:rsidR="00DF2AE4" w:rsidRPr="00982965">
        <w:rPr>
          <w:rFonts w:cs="Arial"/>
          <w:spacing w:val="10"/>
        </w:rPr>
        <w:t xml:space="preserve">If your </w:t>
      </w:r>
      <w:r w:rsidR="001B35A4" w:rsidRPr="00982965">
        <w:rPr>
          <w:rFonts w:cs="Arial"/>
          <w:spacing w:val="10"/>
        </w:rPr>
        <w:t>renovation (</w:t>
      </w:r>
      <w:r w:rsidR="00DF2AE4" w:rsidRPr="00982965">
        <w:rPr>
          <w:rFonts w:cs="Arial"/>
          <w:spacing w:val="10"/>
        </w:rPr>
        <w:t>addition and alteration</w:t>
      </w:r>
      <w:r w:rsidR="001B35A4" w:rsidRPr="00982965">
        <w:rPr>
          <w:rFonts w:cs="Arial"/>
          <w:spacing w:val="10"/>
        </w:rPr>
        <w:t>)</w:t>
      </w:r>
      <w:r w:rsidR="00DF2AE4" w:rsidRPr="00982965">
        <w:rPr>
          <w:rFonts w:cs="Arial"/>
          <w:spacing w:val="10"/>
        </w:rPr>
        <w:t xml:space="preserve"> project </w:t>
      </w:r>
      <w:proofErr w:type="gramStart"/>
      <w:r w:rsidR="00DF2AE4" w:rsidRPr="00982965">
        <w:rPr>
          <w:rFonts w:cs="Arial"/>
          <w:spacing w:val="10"/>
        </w:rPr>
        <w:t>meets</w:t>
      </w:r>
      <w:proofErr w:type="gramEnd"/>
      <w:r w:rsidR="00DF2AE4" w:rsidRPr="00982965">
        <w:rPr>
          <w:rFonts w:cs="Arial"/>
          <w:spacing w:val="10"/>
        </w:rPr>
        <w:t xml:space="preserve"> this definition, please see the guide for new construction.</w:t>
      </w:r>
      <w:r w:rsidR="008B45BA" w:rsidRPr="00982965">
        <w:rPr>
          <w:rFonts w:cs="Arial"/>
          <w:spacing w:val="10"/>
        </w:rPr>
        <w:t xml:space="preserve"> </w:t>
      </w:r>
    </w:p>
    <w:p w14:paraId="08D1470D" w14:textId="77777777" w:rsidR="00076F9A" w:rsidRPr="00EB5E64" w:rsidRDefault="00076F9A" w:rsidP="008B45BA">
      <w:pPr>
        <w:pBdr>
          <w:top w:val="single" w:sz="4" w:space="1" w:color="auto"/>
          <w:left w:val="single" w:sz="4" w:space="4" w:color="auto"/>
          <w:bottom w:val="single" w:sz="4" w:space="1" w:color="auto"/>
          <w:right w:val="single" w:sz="4" w:space="4" w:color="auto"/>
        </w:pBdr>
        <w:spacing w:after="0"/>
        <w:ind w:left="720"/>
        <w:jc w:val="both"/>
        <w:rPr>
          <w:rFonts w:cs="Arial"/>
          <w:sz w:val="20"/>
          <w:szCs w:val="20"/>
        </w:rPr>
      </w:pPr>
    </w:p>
    <w:p w14:paraId="26DBCA4B" w14:textId="77777777" w:rsidR="00076F9A" w:rsidRDefault="00076F9A">
      <w:pPr>
        <w:rPr>
          <w:rFonts w:eastAsiaTheme="majorEastAsia" w:cs="Arial"/>
          <w:spacing w:val="5"/>
          <w:sz w:val="36"/>
          <w:szCs w:val="36"/>
        </w:rPr>
      </w:pPr>
      <w:bookmarkStart w:id="5" w:name="_MARIN_COUNTY_2019_1"/>
      <w:bookmarkEnd w:id="5"/>
      <w:r>
        <w:rPr>
          <w:rFonts w:cs="Arial"/>
          <w:spacing w:val="5"/>
          <w:sz w:val="36"/>
          <w:szCs w:val="36"/>
        </w:rPr>
        <w:br w:type="page"/>
      </w:r>
    </w:p>
    <w:p w14:paraId="27DF14C6" w14:textId="11A15A57" w:rsidR="00C01C4F" w:rsidRPr="003C7978" w:rsidRDefault="00C01C4F" w:rsidP="001701A2">
      <w:pPr>
        <w:pStyle w:val="Heading1"/>
        <w:shd w:val="clear" w:color="auto" w:fill="C6D9F1" w:themeFill="text2" w:themeFillTint="33"/>
        <w:spacing w:before="0" w:line="240" w:lineRule="auto"/>
        <w:jc w:val="right"/>
        <w:rPr>
          <w:rFonts w:ascii="Arial" w:hAnsi="Arial" w:cs="Arial"/>
          <w:color w:val="auto"/>
          <w:spacing w:val="5"/>
          <w:sz w:val="36"/>
          <w:szCs w:val="36"/>
        </w:rPr>
      </w:pPr>
      <w:r w:rsidRPr="003C7978">
        <w:rPr>
          <w:rFonts w:ascii="Arial" w:hAnsi="Arial" w:cs="Arial"/>
          <w:color w:val="auto"/>
          <w:spacing w:val="5"/>
          <w:sz w:val="36"/>
          <w:szCs w:val="36"/>
        </w:rPr>
        <w:lastRenderedPageBreak/>
        <w:t>MARIN COUNTY GREEN BUILDING</w:t>
      </w:r>
      <w:r w:rsidR="0042157C">
        <w:rPr>
          <w:rFonts w:ascii="Arial" w:hAnsi="Arial" w:cs="Arial"/>
          <w:color w:val="auto"/>
          <w:spacing w:val="5"/>
          <w:sz w:val="36"/>
          <w:szCs w:val="36"/>
        </w:rPr>
        <w:t xml:space="preserve"> CHECKLIST</w:t>
      </w:r>
    </w:p>
    <w:p w14:paraId="05A45EFE" w14:textId="299BDD44" w:rsidR="009C484A" w:rsidRPr="009000BC" w:rsidRDefault="009C484A" w:rsidP="009C484A">
      <w:pPr>
        <w:shd w:val="clear" w:color="auto" w:fill="C6D9F1" w:themeFill="text2" w:themeFillTint="33"/>
        <w:jc w:val="right"/>
        <w:rPr>
          <w:rFonts w:cs="Arial"/>
          <w:i/>
          <w:iCs/>
          <w:sz w:val="24"/>
          <w:szCs w:val="24"/>
        </w:rPr>
      </w:pPr>
      <w:r w:rsidRPr="009000BC">
        <w:rPr>
          <w:rFonts w:cs="Arial"/>
          <w:i/>
          <w:iCs/>
          <w:sz w:val="24"/>
          <w:szCs w:val="24"/>
        </w:rPr>
        <w:t xml:space="preserve">STANDARDS </w:t>
      </w:r>
      <w:r w:rsidR="00077230">
        <w:rPr>
          <w:rFonts w:cs="Arial"/>
          <w:i/>
          <w:iCs/>
          <w:sz w:val="24"/>
          <w:szCs w:val="24"/>
        </w:rPr>
        <w:t xml:space="preserve">FOR </w:t>
      </w:r>
      <w:r w:rsidR="001524B5">
        <w:rPr>
          <w:rFonts w:cs="Arial"/>
          <w:i/>
          <w:iCs/>
          <w:sz w:val="24"/>
          <w:szCs w:val="24"/>
        </w:rPr>
        <w:t>SINGLE</w:t>
      </w:r>
      <w:r w:rsidR="00562C24">
        <w:rPr>
          <w:rFonts w:cs="Arial"/>
          <w:i/>
          <w:iCs/>
          <w:sz w:val="24"/>
          <w:szCs w:val="24"/>
        </w:rPr>
        <w:t>-</w:t>
      </w:r>
      <w:r w:rsidR="00884A0F" w:rsidRPr="009000BC">
        <w:rPr>
          <w:rFonts w:cs="Arial"/>
          <w:i/>
          <w:iCs/>
          <w:sz w:val="24"/>
          <w:szCs w:val="24"/>
        </w:rPr>
        <w:t xml:space="preserve">FAMILY </w:t>
      </w:r>
      <w:r>
        <w:rPr>
          <w:rFonts w:cs="Arial"/>
          <w:i/>
          <w:iCs/>
          <w:sz w:val="24"/>
          <w:szCs w:val="24"/>
        </w:rPr>
        <w:t xml:space="preserve">RENOVATIONS </w:t>
      </w:r>
      <w:r w:rsidR="00B424D5">
        <w:rPr>
          <w:rFonts w:cs="Arial"/>
          <w:i/>
          <w:iCs/>
          <w:sz w:val="24"/>
          <w:szCs w:val="24"/>
        </w:rPr>
        <w:t>750</w:t>
      </w:r>
      <w:r>
        <w:rPr>
          <w:rFonts w:cs="Arial"/>
          <w:i/>
          <w:iCs/>
          <w:sz w:val="24"/>
          <w:szCs w:val="24"/>
        </w:rPr>
        <w:t xml:space="preserve"> SQUARE FEET OR MORE</w:t>
      </w:r>
    </w:p>
    <w:p w14:paraId="641F4FF4" w14:textId="77777777" w:rsidR="0036037D" w:rsidRPr="0036037D" w:rsidRDefault="0036037D" w:rsidP="00295D7F">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35332098" w14:textId="6D9E11D7" w:rsidR="00791F89" w:rsidRDefault="00244509" w:rsidP="00295D7F">
      <w:pPr>
        <w:pBdr>
          <w:top w:val="single" w:sz="4" w:space="1" w:color="auto"/>
          <w:left w:val="single" w:sz="4" w:space="4" w:color="auto"/>
          <w:bottom w:val="single" w:sz="4" w:space="1" w:color="auto"/>
          <w:right w:val="single" w:sz="4" w:space="4" w:color="auto"/>
        </w:pBdr>
        <w:spacing w:after="0"/>
        <w:rPr>
          <w:rFonts w:cs="Arial"/>
          <w:bCs/>
          <w:caps/>
          <w:spacing w:val="20"/>
        </w:rPr>
      </w:pPr>
      <w:r w:rsidRPr="009000BC">
        <w:rPr>
          <w:rFonts w:cs="Arial"/>
          <w:bCs/>
          <w:caps/>
          <w:spacing w:val="20"/>
        </w:rPr>
        <w:t>Project</w:t>
      </w:r>
      <w:r w:rsidR="00791F89">
        <w:rPr>
          <w:rFonts w:cs="Arial"/>
          <w:bCs/>
          <w:caps/>
          <w:spacing w:val="20"/>
        </w:rPr>
        <w:t xml:space="preserve"> </w:t>
      </w:r>
      <w:r w:rsidRPr="009000BC">
        <w:rPr>
          <w:rFonts w:cs="Arial"/>
          <w:bCs/>
          <w:caps/>
          <w:spacing w:val="20"/>
        </w:rPr>
        <w:t>addres</w:t>
      </w:r>
      <w:r w:rsidR="00BC24D4" w:rsidRPr="009000BC">
        <w:rPr>
          <w:rFonts w:cs="Arial"/>
          <w:bCs/>
          <w:caps/>
          <w:spacing w:val="20"/>
        </w:rPr>
        <w:t>s:</w:t>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p>
    <w:p w14:paraId="1430B0A9" w14:textId="77777777" w:rsidR="008D3D5B" w:rsidRPr="0036037D" w:rsidRDefault="008D3D5B" w:rsidP="00295D7F">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0137BBCB" w14:textId="3FCE26BB" w:rsidR="00244509" w:rsidRDefault="00791F89" w:rsidP="00295D7F">
      <w:pPr>
        <w:pBdr>
          <w:top w:val="single" w:sz="4" w:space="1" w:color="auto"/>
          <w:left w:val="single" w:sz="4" w:space="4" w:color="auto"/>
          <w:bottom w:val="single" w:sz="4" w:space="1" w:color="auto"/>
          <w:right w:val="single" w:sz="4" w:space="4" w:color="auto"/>
        </w:pBdr>
        <w:spacing w:after="0"/>
        <w:rPr>
          <w:rFonts w:cs="Arial"/>
          <w:bCs/>
          <w:caps/>
          <w:spacing w:val="20"/>
          <w:u w:val="single"/>
        </w:rPr>
      </w:pPr>
      <w:r>
        <w:rPr>
          <w:rFonts w:cs="Arial"/>
          <w:bCs/>
          <w:caps/>
          <w:spacing w:val="20"/>
        </w:rPr>
        <w:t>APN:</w:t>
      </w:r>
      <w:r w:rsidR="007E62CC">
        <w:rPr>
          <w:rFonts w:cs="Arial"/>
          <w:bCs/>
          <w:caps/>
          <w:spacing w:val="20"/>
        </w:rPr>
        <w:tab/>
      </w:r>
      <w:r w:rsidR="00BC24D4"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rPr>
        <w:tab/>
      </w:r>
      <w:r w:rsidR="00244509" w:rsidRPr="009000BC">
        <w:rPr>
          <w:rFonts w:cs="Arial"/>
          <w:bCs/>
          <w:caps/>
          <w:spacing w:val="20"/>
        </w:rPr>
        <w:t>Applicant Name:</w:t>
      </w:r>
      <w:r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p>
    <w:p w14:paraId="65290302" w14:textId="30AB09EF" w:rsidR="00804529" w:rsidRDefault="00804529" w:rsidP="00482A33">
      <w:pPr>
        <w:spacing w:after="0"/>
        <w:rPr>
          <w:rFonts w:ascii="Times New Roman" w:hAnsi="Times New Roman" w:cs="Times New Roman"/>
          <w:spacing w:val="10"/>
          <w:sz w:val="24"/>
          <w:szCs w:val="21"/>
        </w:rPr>
      </w:pPr>
    </w:p>
    <w:p w14:paraId="45A55768" w14:textId="2350C31A" w:rsidR="00D06CB0" w:rsidRPr="00075AA6" w:rsidRDefault="00D06CB0" w:rsidP="00D06CB0">
      <w:pPr>
        <w:pStyle w:val="Heading2"/>
        <w:numPr>
          <w:ilvl w:val="0"/>
          <w:numId w:val="8"/>
        </w:numPr>
        <w:jc w:val="left"/>
        <w:rPr>
          <w:rFonts w:ascii="Arial" w:hAnsi="Arial" w:cs="Arial"/>
        </w:rPr>
      </w:pPr>
      <w:r w:rsidRPr="0061400B">
        <w:rPr>
          <w:rFonts w:ascii="Arial" w:hAnsi="Arial" w:cs="Arial"/>
          <w:sz w:val="24"/>
          <w:szCs w:val="24"/>
        </w:rPr>
        <w:t>Green Building</w:t>
      </w:r>
      <w:r w:rsidR="00591F61">
        <w:rPr>
          <w:rFonts w:ascii="Arial" w:hAnsi="Arial" w:cs="Arial"/>
          <w:sz w:val="24"/>
          <w:szCs w:val="24"/>
        </w:rPr>
        <w:t xml:space="preserve"> AND </w:t>
      </w:r>
      <w:r w:rsidR="008E075B">
        <w:rPr>
          <w:rFonts w:ascii="Arial" w:hAnsi="Arial" w:cs="Arial"/>
          <w:sz w:val="24"/>
          <w:szCs w:val="24"/>
        </w:rPr>
        <w:t>EV</w:t>
      </w:r>
      <w:r w:rsidR="005576AF">
        <w:rPr>
          <w:rFonts w:ascii="Arial" w:hAnsi="Arial" w:cs="Arial"/>
          <w:sz w:val="24"/>
          <w:szCs w:val="24"/>
        </w:rPr>
        <w:t xml:space="preserve"> </w:t>
      </w:r>
      <w:r w:rsidR="008E075B">
        <w:rPr>
          <w:rFonts w:ascii="Arial" w:hAnsi="Arial" w:cs="Arial"/>
          <w:sz w:val="24"/>
          <w:szCs w:val="24"/>
        </w:rPr>
        <w:t>Readiness</w:t>
      </w:r>
    </w:p>
    <w:p w14:paraId="03FB7718" w14:textId="1D23FE33" w:rsidR="00603556" w:rsidRDefault="00000000" w:rsidP="00821F0F">
      <w:pPr>
        <w:spacing w:after="0"/>
        <w:ind w:left="630" w:hanging="270"/>
      </w:pPr>
      <w:sdt>
        <w:sdtPr>
          <w:rPr>
            <w:rFonts w:cs="Arial"/>
            <w:bCs/>
            <w:caps/>
            <w:spacing w:val="20"/>
          </w:rPr>
          <w:id w:val="-1516684142"/>
          <w14:checkbox>
            <w14:checked w14:val="0"/>
            <w14:checkedState w14:val="2612" w14:font="MS Gothic"/>
            <w14:uncheckedState w14:val="2610" w14:font="MS Gothic"/>
          </w14:checkbox>
        </w:sdtPr>
        <w:sdtContent>
          <w:r w:rsidR="00B809C1" w:rsidRPr="00022C79">
            <w:rPr>
              <w:rFonts w:ascii="MS Gothic" w:eastAsia="MS Gothic" w:hAnsi="MS Gothic" w:cs="Arial" w:hint="eastAsia"/>
              <w:bCs/>
              <w:caps/>
              <w:spacing w:val="20"/>
            </w:rPr>
            <w:t>☐</w:t>
          </w:r>
        </w:sdtContent>
      </w:sdt>
      <w:r w:rsidR="00EB504F" w:rsidRPr="00022C79">
        <w:rPr>
          <w:rFonts w:cs="Arial"/>
          <w:bCs/>
          <w:caps/>
          <w:spacing w:val="20"/>
          <w:sz w:val="18"/>
          <w:szCs w:val="18"/>
        </w:rPr>
        <w:t xml:space="preserve"> </w:t>
      </w:r>
      <w:r w:rsidR="00DB796C">
        <w:rPr>
          <w:rFonts w:cs="Arial"/>
          <w:spacing w:val="10"/>
          <w:szCs w:val="20"/>
        </w:rPr>
        <w:t xml:space="preserve">Complete this </w:t>
      </w:r>
      <w:r w:rsidR="00865E00" w:rsidRPr="0061400B">
        <w:rPr>
          <w:rFonts w:cs="Arial"/>
          <w:spacing w:val="10"/>
          <w:szCs w:val="20"/>
        </w:rPr>
        <w:t xml:space="preserve">Marin County </w:t>
      </w:r>
      <w:r w:rsidR="000A1553" w:rsidRPr="0061400B">
        <w:rPr>
          <w:rFonts w:cs="Arial"/>
          <w:spacing w:val="10"/>
          <w:szCs w:val="20"/>
        </w:rPr>
        <w:t xml:space="preserve">Green Building Checklist </w:t>
      </w:r>
      <w:r w:rsidR="00DB7930">
        <w:rPr>
          <w:rFonts w:cs="Arial"/>
          <w:spacing w:val="10"/>
          <w:szCs w:val="20"/>
        </w:rPr>
        <w:t>AND</w:t>
      </w:r>
      <w:r w:rsidR="00EB504F" w:rsidRPr="0061400B">
        <w:rPr>
          <w:rFonts w:cs="Arial"/>
          <w:spacing w:val="10"/>
          <w:szCs w:val="20"/>
        </w:rPr>
        <w:t xml:space="preserve"> </w:t>
      </w:r>
      <w:hyperlink w:anchor="_MARIN_COUNTY_2022" w:history="1">
        <w:proofErr w:type="spellStart"/>
        <w:r w:rsidR="00EB504F" w:rsidRPr="00AA57F2">
          <w:rPr>
            <w:rStyle w:val="Hyperlink"/>
            <w:rFonts w:cs="Arial"/>
            <w:spacing w:val="10"/>
            <w:szCs w:val="20"/>
          </w:rPr>
          <w:t>CALGreen</w:t>
        </w:r>
        <w:proofErr w:type="spellEnd"/>
        <w:r w:rsidR="000A1553" w:rsidRPr="00AA57F2">
          <w:rPr>
            <w:rStyle w:val="Hyperlink"/>
            <w:rFonts w:cs="Arial"/>
            <w:spacing w:val="10"/>
            <w:szCs w:val="20"/>
          </w:rPr>
          <w:t xml:space="preserve"> Tier 1</w:t>
        </w:r>
        <w:r w:rsidR="00EB504F" w:rsidRPr="00AA57F2">
          <w:rPr>
            <w:rStyle w:val="Hyperlink"/>
            <w:rFonts w:cs="Arial"/>
            <w:spacing w:val="10"/>
            <w:szCs w:val="20"/>
          </w:rPr>
          <w:t xml:space="preserve"> </w:t>
        </w:r>
        <w:r w:rsidR="00865E00" w:rsidRPr="00AA57F2">
          <w:rPr>
            <w:rStyle w:val="Hyperlink"/>
            <w:rFonts w:cs="Arial"/>
            <w:spacing w:val="10"/>
            <w:szCs w:val="20"/>
          </w:rPr>
          <w:t>Checklist</w:t>
        </w:r>
      </w:hyperlink>
      <w:r w:rsidR="00603419">
        <w:t>.</w:t>
      </w:r>
    </w:p>
    <w:p w14:paraId="6A994616" w14:textId="758673D2" w:rsidR="00603556" w:rsidRPr="0061400B" w:rsidRDefault="003F41E1" w:rsidP="004C2753">
      <w:pPr>
        <w:spacing w:after="0"/>
        <w:ind w:left="630"/>
        <w:rPr>
          <w:rFonts w:cs="Arial"/>
          <w:b/>
          <w:caps/>
          <w:spacing w:val="20"/>
        </w:rPr>
      </w:pPr>
      <w:r w:rsidRPr="0061400B">
        <w:rPr>
          <w:rFonts w:cs="Arial"/>
          <w:b/>
          <w:i/>
          <w:iCs/>
          <w:caps/>
          <w:spacing w:val="20"/>
        </w:rPr>
        <w:t>VERIFICATION:</w:t>
      </w:r>
      <w:r w:rsidR="00877270" w:rsidRPr="0061400B">
        <w:rPr>
          <w:rFonts w:cs="Arial"/>
          <w:b/>
          <w:i/>
          <w:iCs/>
          <w:caps/>
          <w:spacing w:val="20"/>
        </w:rPr>
        <w:t xml:space="preserve"> </w:t>
      </w:r>
      <w:r w:rsidR="00CC3083">
        <w:rPr>
          <w:rFonts w:cs="Arial"/>
          <w:spacing w:val="10"/>
        </w:rPr>
        <w:t>C</w:t>
      </w:r>
      <w:r w:rsidR="00A02B82" w:rsidRPr="0061400B">
        <w:rPr>
          <w:rFonts w:cs="Arial"/>
          <w:spacing w:val="10"/>
        </w:rPr>
        <w:t>hecklist</w:t>
      </w:r>
      <w:r w:rsidR="000A1553" w:rsidRPr="0061400B">
        <w:rPr>
          <w:rFonts w:cs="Arial"/>
          <w:spacing w:val="10"/>
        </w:rPr>
        <w:t>s</w:t>
      </w:r>
      <w:r w:rsidR="00032F0C" w:rsidRPr="0061400B">
        <w:rPr>
          <w:rFonts w:cs="Arial"/>
          <w:spacing w:val="10"/>
        </w:rPr>
        <w:t xml:space="preserve"> </w:t>
      </w:r>
      <w:r w:rsidR="007E7D20">
        <w:rPr>
          <w:rFonts w:cs="Arial"/>
          <w:spacing w:val="10"/>
        </w:rPr>
        <w:t xml:space="preserve">must be </w:t>
      </w:r>
      <w:r w:rsidR="00CA6DF4" w:rsidRPr="0061400B">
        <w:rPr>
          <w:rFonts w:cs="Arial"/>
          <w:spacing w:val="10"/>
        </w:rPr>
        <w:t xml:space="preserve">signed by </w:t>
      </w:r>
      <w:r w:rsidR="00FE7EC6" w:rsidRPr="0061400B">
        <w:rPr>
          <w:rFonts w:cs="Arial"/>
          <w:spacing w:val="10"/>
        </w:rPr>
        <w:t xml:space="preserve">a </w:t>
      </w:r>
      <w:r w:rsidR="00F01D82">
        <w:rPr>
          <w:rFonts w:cs="Arial"/>
          <w:spacing w:val="10"/>
        </w:rPr>
        <w:t>qualif</w:t>
      </w:r>
      <w:r w:rsidR="00244BAF">
        <w:rPr>
          <w:rFonts w:cs="Arial"/>
          <w:spacing w:val="10"/>
        </w:rPr>
        <w:t xml:space="preserve">ied building </w:t>
      </w:r>
      <w:r w:rsidR="00D34AB9">
        <w:rPr>
          <w:rFonts w:cs="Arial"/>
          <w:spacing w:val="10"/>
        </w:rPr>
        <w:t>professional, such as an</w:t>
      </w:r>
      <w:r w:rsidR="002D51B6">
        <w:rPr>
          <w:rFonts w:cs="Arial"/>
          <w:spacing w:val="10"/>
        </w:rPr>
        <w:t xml:space="preserve"> </w:t>
      </w:r>
      <w:r w:rsidR="0099084B">
        <w:rPr>
          <w:rFonts w:cs="Arial"/>
          <w:spacing w:val="10"/>
        </w:rPr>
        <w:t xml:space="preserve">architect, </w:t>
      </w:r>
      <w:r w:rsidR="008C3A76">
        <w:rPr>
          <w:rFonts w:cs="Arial"/>
          <w:spacing w:val="10"/>
        </w:rPr>
        <w:t>engineer,</w:t>
      </w:r>
      <w:r w:rsidR="0099084B">
        <w:rPr>
          <w:rFonts w:cs="Arial"/>
          <w:spacing w:val="10"/>
        </w:rPr>
        <w:t xml:space="preserve"> or </w:t>
      </w:r>
      <w:r w:rsidR="00FE7EC6" w:rsidRPr="0061400B">
        <w:rPr>
          <w:rFonts w:cs="Arial"/>
          <w:spacing w:val="10"/>
        </w:rPr>
        <w:t xml:space="preserve">a </w:t>
      </w:r>
      <w:r w:rsidR="000D5D85">
        <w:rPr>
          <w:rFonts w:cs="Arial"/>
          <w:spacing w:val="10"/>
        </w:rPr>
        <w:t>qualified green building professional</w:t>
      </w:r>
      <w:r w:rsidR="007E7D20">
        <w:rPr>
          <w:rFonts w:cs="Arial"/>
          <w:spacing w:val="10"/>
        </w:rPr>
        <w:t xml:space="preserve"> and attached to your application</w:t>
      </w:r>
      <w:r w:rsidR="00FE7EC6" w:rsidRPr="0061400B">
        <w:rPr>
          <w:rFonts w:cs="Arial"/>
          <w:spacing w:val="10"/>
        </w:rPr>
        <w:t>.</w:t>
      </w:r>
    </w:p>
    <w:p w14:paraId="1F44A87B" w14:textId="77777777" w:rsidR="00A16B3D" w:rsidRPr="00E1303B" w:rsidRDefault="00A16B3D" w:rsidP="004C2753">
      <w:pPr>
        <w:spacing w:after="0"/>
        <w:ind w:left="360"/>
      </w:pPr>
    </w:p>
    <w:p w14:paraId="348C62EC" w14:textId="5F1B51DB" w:rsidR="00772DE8" w:rsidRDefault="00920435" w:rsidP="00CC6990">
      <w:pPr>
        <w:pStyle w:val="Heading2"/>
        <w:numPr>
          <w:ilvl w:val="0"/>
          <w:numId w:val="8"/>
        </w:numPr>
        <w:jc w:val="left"/>
        <w:rPr>
          <w:rFonts w:ascii="Arial" w:hAnsi="Arial" w:cs="Arial"/>
          <w:b w:val="0"/>
          <w:bCs/>
          <w:caps w:val="0"/>
        </w:rPr>
      </w:pPr>
      <w:r>
        <w:rPr>
          <w:rFonts w:ascii="Arial" w:hAnsi="Arial" w:cs="Arial"/>
          <w:sz w:val="24"/>
          <w:szCs w:val="24"/>
        </w:rPr>
        <w:t>Energy Efficiency and Electrification</w:t>
      </w:r>
      <w:r w:rsidR="00866038">
        <w:rPr>
          <w:rFonts w:ascii="Arial" w:hAnsi="Arial" w:cs="Arial"/>
          <w:sz w:val="24"/>
          <w:szCs w:val="24"/>
        </w:rPr>
        <w:t xml:space="preserve"> </w:t>
      </w:r>
      <w:r w:rsidR="00866038" w:rsidRPr="004C2753">
        <w:rPr>
          <w:rFonts w:ascii="Arial" w:hAnsi="Arial" w:cs="Arial"/>
          <w:b w:val="0"/>
          <w:bCs/>
          <w:caps w:val="0"/>
        </w:rPr>
        <w:t>(Check One</w:t>
      </w:r>
      <w:r w:rsidR="00B03D2A">
        <w:rPr>
          <w:rFonts w:ascii="Arial" w:hAnsi="Arial" w:cs="Arial"/>
          <w:b w:val="0"/>
          <w:bCs/>
          <w:caps w:val="0"/>
        </w:rPr>
        <w:t xml:space="preserve"> of the Following</w:t>
      </w:r>
      <w:r w:rsidR="00866038" w:rsidRPr="004C2753">
        <w:rPr>
          <w:rFonts w:ascii="Arial" w:hAnsi="Arial" w:cs="Arial"/>
          <w:b w:val="0"/>
          <w:bCs/>
          <w:caps w:val="0"/>
        </w:rPr>
        <w:t>)</w:t>
      </w:r>
    </w:p>
    <w:p w14:paraId="5C9C9BAC" w14:textId="4BD67241" w:rsidR="001C44CE" w:rsidRPr="0061400B" w:rsidRDefault="00000000" w:rsidP="001C44CE">
      <w:pPr>
        <w:spacing w:after="0"/>
        <w:ind w:left="630" w:hanging="270"/>
        <w:rPr>
          <w:rFonts w:cs="Arial"/>
          <w:spacing w:val="10"/>
          <w:szCs w:val="20"/>
        </w:rPr>
      </w:pPr>
      <w:sdt>
        <w:sdtPr>
          <w:rPr>
            <w:rFonts w:cs="Arial"/>
            <w:bCs/>
            <w:caps/>
            <w:spacing w:val="20"/>
          </w:rPr>
          <w:id w:val="-544604561"/>
          <w14:checkbox>
            <w14:checked w14:val="0"/>
            <w14:checkedState w14:val="2612" w14:font="MS Gothic"/>
            <w14:uncheckedState w14:val="2610" w14:font="MS Gothic"/>
          </w14:checkbox>
        </w:sdtPr>
        <w:sdtContent>
          <w:r w:rsidR="001C44CE" w:rsidRPr="00022C79">
            <w:rPr>
              <w:rFonts w:ascii="MS Gothic" w:eastAsia="MS Gothic" w:hAnsi="MS Gothic" w:cs="Arial" w:hint="eastAsia"/>
              <w:bCs/>
              <w:caps/>
              <w:spacing w:val="20"/>
            </w:rPr>
            <w:t>☐</w:t>
          </w:r>
        </w:sdtContent>
      </w:sdt>
      <w:r w:rsidR="00530A34">
        <w:rPr>
          <w:rFonts w:cs="Arial"/>
          <w:bCs/>
          <w:caps/>
          <w:spacing w:val="20"/>
        </w:rPr>
        <w:tab/>
      </w:r>
      <w:r w:rsidR="000456FF">
        <w:rPr>
          <w:rFonts w:cs="Arial"/>
          <w:spacing w:val="10"/>
        </w:rPr>
        <w:t>Complete</w:t>
      </w:r>
      <w:r w:rsidR="00247C08">
        <w:rPr>
          <w:rFonts w:cs="Arial"/>
          <w:spacing w:val="10"/>
        </w:rPr>
        <w:t xml:space="preserve"> the</w:t>
      </w:r>
      <w:r w:rsidR="000456FF">
        <w:rPr>
          <w:rFonts w:cs="Arial"/>
          <w:spacing w:val="10"/>
        </w:rPr>
        <w:t xml:space="preserve"> </w:t>
      </w:r>
      <w:hyperlink w:anchor="_MARIN_COUNTY_2022_1" w:history="1">
        <w:r w:rsidR="00530A34">
          <w:rPr>
            <w:rStyle w:val="Hyperlink"/>
            <w:rFonts w:cs="Arial"/>
            <w:spacing w:val="10"/>
            <w:szCs w:val="20"/>
          </w:rPr>
          <w:t>Marin County E</w:t>
        </w:r>
        <w:r w:rsidR="001C44CE" w:rsidRPr="00765409">
          <w:rPr>
            <w:rStyle w:val="Hyperlink"/>
            <w:rFonts w:cs="Arial"/>
            <w:spacing w:val="10"/>
            <w:szCs w:val="20"/>
          </w:rPr>
          <w:t>nergy Checklist</w:t>
        </w:r>
      </w:hyperlink>
      <w:r w:rsidR="001C44CE">
        <w:rPr>
          <w:rFonts w:cs="Arial"/>
          <w:spacing w:val="10"/>
          <w:szCs w:val="20"/>
        </w:rPr>
        <w:t>.</w:t>
      </w:r>
    </w:p>
    <w:p w14:paraId="7F0CFA09" w14:textId="0AB4BF58" w:rsidR="001C44CE" w:rsidRDefault="001C44CE" w:rsidP="001C44CE">
      <w:pPr>
        <w:spacing w:after="0"/>
        <w:ind w:left="630"/>
        <w:rPr>
          <w:rFonts w:cs="Arial"/>
          <w:spacing w:val="10"/>
        </w:rPr>
      </w:pPr>
      <w:r w:rsidRPr="0061400B">
        <w:rPr>
          <w:rFonts w:cs="Arial"/>
          <w:b/>
          <w:i/>
          <w:iCs/>
          <w:caps/>
          <w:spacing w:val="20"/>
        </w:rPr>
        <w:t xml:space="preserve">VERIFICATION: </w:t>
      </w:r>
      <w:r w:rsidR="005F0681">
        <w:rPr>
          <w:rFonts w:cs="Arial"/>
          <w:spacing w:val="10"/>
        </w:rPr>
        <w:t>C</w:t>
      </w:r>
      <w:r w:rsidRPr="0061400B">
        <w:rPr>
          <w:rFonts w:cs="Arial"/>
          <w:spacing w:val="10"/>
        </w:rPr>
        <w:t xml:space="preserve">hecklist must be signed by a </w:t>
      </w:r>
      <w:r>
        <w:rPr>
          <w:rFonts w:cs="Arial"/>
          <w:spacing w:val="10"/>
        </w:rPr>
        <w:t xml:space="preserve">qualified building professional, such as an architect, engineer, or </w:t>
      </w:r>
      <w:r w:rsidRPr="0061400B">
        <w:rPr>
          <w:rFonts w:cs="Arial"/>
          <w:spacing w:val="10"/>
        </w:rPr>
        <w:t xml:space="preserve">a </w:t>
      </w:r>
      <w:r>
        <w:rPr>
          <w:rFonts w:cs="Arial"/>
          <w:spacing w:val="10"/>
        </w:rPr>
        <w:t>qualified green building professional</w:t>
      </w:r>
      <w:r w:rsidR="00B235D3">
        <w:rPr>
          <w:rFonts w:cs="Arial"/>
          <w:spacing w:val="10"/>
        </w:rPr>
        <w:t xml:space="preserve"> and attached to your application</w:t>
      </w:r>
      <w:r w:rsidRPr="0061400B">
        <w:rPr>
          <w:rFonts w:cs="Arial"/>
          <w:spacing w:val="10"/>
        </w:rPr>
        <w:t>.</w:t>
      </w:r>
    </w:p>
    <w:p w14:paraId="3FCD7F33" w14:textId="77777777" w:rsidR="003855B2" w:rsidRPr="00847375" w:rsidRDefault="003855B2" w:rsidP="004C7C14">
      <w:pPr>
        <w:spacing w:after="0" w:line="120" w:lineRule="auto"/>
        <w:ind w:left="634"/>
        <w:rPr>
          <w:rFonts w:cs="Arial"/>
          <w:spacing w:val="10"/>
        </w:rPr>
      </w:pPr>
    </w:p>
    <w:p w14:paraId="2FE12255" w14:textId="32512091" w:rsidR="001C44CE" w:rsidRDefault="00000000" w:rsidP="001C44CE">
      <w:pPr>
        <w:spacing w:after="0"/>
        <w:ind w:firstLine="360"/>
        <w:rPr>
          <w:bCs/>
          <w:i/>
          <w:iCs/>
        </w:rPr>
      </w:pPr>
      <w:sdt>
        <w:sdtPr>
          <w:rPr>
            <w:rFonts w:cs="Arial"/>
            <w:bCs/>
            <w:caps/>
            <w:spacing w:val="20"/>
          </w:rPr>
          <w:id w:val="899400398"/>
          <w14:checkbox>
            <w14:checked w14:val="0"/>
            <w14:checkedState w14:val="2612" w14:font="MS Gothic"/>
            <w14:uncheckedState w14:val="2610" w14:font="MS Gothic"/>
          </w14:checkbox>
        </w:sdtPr>
        <w:sdtContent>
          <w:r w:rsidR="001C44CE">
            <w:rPr>
              <w:rFonts w:ascii="MS Gothic" w:eastAsia="MS Gothic" w:hAnsi="MS Gothic" w:cs="Arial" w:hint="eastAsia"/>
              <w:bCs/>
              <w:caps/>
              <w:spacing w:val="20"/>
            </w:rPr>
            <w:t>☐</w:t>
          </w:r>
        </w:sdtContent>
      </w:sdt>
      <w:r w:rsidR="001C44CE" w:rsidRPr="00CA66B7">
        <w:rPr>
          <w:rFonts w:cs="Arial"/>
          <w:bCs/>
          <w:caps/>
          <w:spacing w:val="20"/>
        </w:rPr>
        <w:t xml:space="preserve"> </w:t>
      </w:r>
      <w:r w:rsidR="001C44CE" w:rsidRPr="00847375">
        <w:rPr>
          <w:bCs/>
        </w:rPr>
        <w:t>Newer Vintage Building Exemption</w:t>
      </w:r>
      <w:r w:rsidR="00D23FCB">
        <w:rPr>
          <w:bCs/>
        </w:rPr>
        <w:t xml:space="preserve"> (</w:t>
      </w:r>
      <w:r w:rsidR="00D23FCB">
        <w:rPr>
          <w:rFonts w:cs="Arial"/>
        </w:rPr>
        <w:t xml:space="preserve">Constructed </w:t>
      </w:r>
      <w:r w:rsidR="00D23FCB" w:rsidRPr="005554C1">
        <w:rPr>
          <w:rFonts w:cs="Arial"/>
        </w:rPr>
        <w:t>on or after January 1, 2011</w:t>
      </w:r>
      <w:r w:rsidR="00D23FCB">
        <w:rPr>
          <w:rFonts w:cs="Arial"/>
        </w:rPr>
        <w:t>)</w:t>
      </w:r>
    </w:p>
    <w:p w14:paraId="6AEEE27B" w14:textId="5E0AAA8B" w:rsidR="001C44CE" w:rsidRDefault="00D02FFE" w:rsidP="003855B2">
      <w:pPr>
        <w:spacing w:after="0"/>
        <w:ind w:left="630"/>
        <w:rPr>
          <w:rFonts w:cs="Arial"/>
        </w:rPr>
      </w:pPr>
      <w:r w:rsidRPr="0061400B">
        <w:rPr>
          <w:rFonts w:cs="Arial"/>
          <w:b/>
          <w:i/>
          <w:iCs/>
          <w:caps/>
          <w:spacing w:val="20"/>
        </w:rPr>
        <w:t xml:space="preserve">VERIFICATION: </w:t>
      </w:r>
      <w:r w:rsidR="00687514">
        <w:rPr>
          <w:rFonts w:cs="Arial"/>
        </w:rPr>
        <w:t xml:space="preserve">Provide evidence </w:t>
      </w:r>
      <w:r w:rsidR="00657716">
        <w:rPr>
          <w:rFonts w:cs="Arial"/>
        </w:rPr>
        <w:t xml:space="preserve">of </w:t>
      </w:r>
      <w:r w:rsidR="00F34A5C">
        <w:rPr>
          <w:rFonts w:cs="Arial"/>
        </w:rPr>
        <w:t>t</w:t>
      </w:r>
      <w:r w:rsidR="00F34A5C" w:rsidRPr="005554C1">
        <w:rPr>
          <w:rFonts w:cs="Arial"/>
        </w:rPr>
        <w:t xml:space="preserve">he original </w:t>
      </w:r>
      <w:r w:rsidR="00C243C6">
        <w:rPr>
          <w:rFonts w:cs="Arial"/>
        </w:rPr>
        <w:t xml:space="preserve">permit date for </w:t>
      </w:r>
      <w:r w:rsidR="00F34A5C" w:rsidRPr="005554C1">
        <w:rPr>
          <w:rFonts w:cs="Arial"/>
        </w:rPr>
        <w:t>construction</w:t>
      </w:r>
      <w:r w:rsidR="00D23FCB">
        <w:rPr>
          <w:rFonts w:cs="Arial"/>
        </w:rPr>
        <w:t xml:space="preserve"> </w:t>
      </w:r>
      <w:r w:rsidR="00C243C6">
        <w:rPr>
          <w:rFonts w:cs="Arial"/>
        </w:rPr>
        <w:t>of your building</w:t>
      </w:r>
    </w:p>
    <w:p w14:paraId="550B4AF6" w14:textId="77777777" w:rsidR="003855B2" w:rsidRPr="005554C1" w:rsidRDefault="003855B2" w:rsidP="004C7C14">
      <w:pPr>
        <w:spacing w:after="0" w:line="120" w:lineRule="auto"/>
        <w:ind w:left="634"/>
        <w:rPr>
          <w:rFonts w:cs="Arial"/>
        </w:rPr>
      </w:pPr>
    </w:p>
    <w:p w14:paraId="69736D16" w14:textId="77777777" w:rsidR="001C44CE" w:rsidRPr="001E5C20" w:rsidRDefault="00000000" w:rsidP="001C44CE">
      <w:pPr>
        <w:spacing w:after="0"/>
        <w:ind w:left="360"/>
        <w:rPr>
          <w:rFonts w:cs="Arial"/>
          <w:caps/>
          <w:spacing w:val="20"/>
        </w:rPr>
      </w:pPr>
      <w:sdt>
        <w:sdtPr>
          <w:rPr>
            <w:rFonts w:cs="Arial"/>
            <w:caps/>
            <w:spacing w:val="20"/>
          </w:rPr>
          <w:id w:val="-1483158977"/>
          <w14:checkbox>
            <w14:checked w14:val="0"/>
            <w14:checkedState w14:val="2612" w14:font="MS Gothic"/>
            <w14:uncheckedState w14:val="2610" w14:font="MS Gothic"/>
          </w14:checkbox>
        </w:sdtPr>
        <w:sdtContent>
          <w:r w:rsidR="001C44CE">
            <w:rPr>
              <w:rFonts w:ascii="MS Gothic" w:eastAsia="MS Gothic" w:hAnsi="MS Gothic" w:cs="Arial" w:hint="eastAsia"/>
              <w:caps/>
              <w:spacing w:val="20"/>
            </w:rPr>
            <w:t>☐</w:t>
          </w:r>
        </w:sdtContent>
      </w:sdt>
      <w:r w:rsidR="001C44CE" w:rsidRPr="00CA66B7">
        <w:rPr>
          <w:rFonts w:cs="Arial"/>
          <w:caps/>
          <w:spacing w:val="20"/>
        </w:rPr>
        <w:t xml:space="preserve"> </w:t>
      </w:r>
      <w:r w:rsidR="001C44CE" w:rsidRPr="00847375">
        <w:t>All-Electric Exemption</w:t>
      </w:r>
    </w:p>
    <w:p w14:paraId="3060FD4C" w14:textId="238FDD0D" w:rsidR="0024666D" w:rsidRDefault="001C44CE" w:rsidP="001D2A19">
      <w:pPr>
        <w:spacing w:after="0"/>
        <w:ind w:left="630"/>
        <w:rPr>
          <w:rFonts w:cs="Arial"/>
          <w:bCs/>
          <w:spacing w:val="10"/>
          <w:szCs w:val="20"/>
        </w:rPr>
      </w:pPr>
      <w:proofErr w:type="gramStart"/>
      <w:r w:rsidRPr="005554C1">
        <w:rPr>
          <w:rFonts w:cs="Arial"/>
          <w:spacing w:val="10"/>
          <w:szCs w:val="20"/>
        </w:rPr>
        <w:t>Proposed</w:t>
      </w:r>
      <w:proofErr w:type="gramEnd"/>
      <w:r w:rsidRPr="005554C1">
        <w:rPr>
          <w:rFonts w:cs="Arial"/>
          <w:spacing w:val="10"/>
          <w:szCs w:val="20"/>
        </w:rPr>
        <w:t xml:space="preserve"> design includes </w:t>
      </w:r>
      <w:r w:rsidR="00CE0324">
        <w:rPr>
          <w:rFonts w:cs="Arial"/>
          <w:spacing w:val="10"/>
          <w:szCs w:val="20"/>
        </w:rPr>
        <w:t>ALL</w:t>
      </w:r>
      <w:r w:rsidRPr="005554C1">
        <w:rPr>
          <w:rFonts w:cs="Arial"/>
          <w:spacing w:val="10"/>
          <w:szCs w:val="20"/>
        </w:rPr>
        <w:t xml:space="preserve"> the following: All-electric end uses, no natural gas, </w:t>
      </w:r>
      <w:r w:rsidR="007F79BF">
        <w:rPr>
          <w:rFonts w:cs="Arial"/>
          <w:spacing w:val="10"/>
          <w:szCs w:val="20"/>
        </w:rPr>
        <w:t xml:space="preserve">and </w:t>
      </w:r>
      <w:r w:rsidR="00D70567" w:rsidRPr="005554C1">
        <w:rPr>
          <w:rFonts w:cs="Arial"/>
          <w:spacing w:val="10"/>
          <w:szCs w:val="20"/>
        </w:rPr>
        <w:t>no electric resistance space or water hea</w:t>
      </w:r>
      <w:r w:rsidR="007F79BF">
        <w:rPr>
          <w:rFonts w:cs="Arial"/>
          <w:spacing w:val="10"/>
          <w:szCs w:val="20"/>
        </w:rPr>
        <w:t>t.  G</w:t>
      </w:r>
      <w:r w:rsidRPr="005554C1">
        <w:rPr>
          <w:rFonts w:cs="Arial"/>
          <w:spacing w:val="10"/>
          <w:szCs w:val="20"/>
        </w:rPr>
        <w:t>as meters or propane infrastructure</w:t>
      </w:r>
      <w:r w:rsidR="007F79BF">
        <w:rPr>
          <w:rFonts w:cs="Arial"/>
          <w:spacing w:val="10"/>
          <w:szCs w:val="20"/>
        </w:rPr>
        <w:t xml:space="preserve"> </w:t>
      </w:r>
      <w:r w:rsidR="002A11D6">
        <w:rPr>
          <w:rFonts w:cs="Arial"/>
          <w:spacing w:val="10"/>
          <w:szCs w:val="20"/>
        </w:rPr>
        <w:t xml:space="preserve">are </w:t>
      </w:r>
      <w:r w:rsidR="007F79BF">
        <w:rPr>
          <w:rFonts w:cs="Arial"/>
          <w:spacing w:val="10"/>
          <w:szCs w:val="20"/>
        </w:rPr>
        <w:t>not allowed</w:t>
      </w:r>
      <w:r w:rsidRPr="005554C1">
        <w:rPr>
          <w:rFonts w:cs="Arial"/>
          <w:spacing w:val="10"/>
          <w:szCs w:val="20"/>
        </w:rPr>
        <w:t xml:space="preserve">, </w:t>
      </w:r>
      <w:r w:rsidR="00D70567">
        <w:rPr>
          <w:rFonts w:cs="Arial"/>
          <w:spacing w:val="10"/>
          <w:szCs w:val="20"/>
        </w:rPr>
        <w:t xml:space="preserve">except </w:t>
      </w:r>
      <w:r w:rsidR="00BB613A">
        <w:rPr>
          <w:rFonts w:cs="Arial"/>
          <w:spacing w:val="10"/>
          <w:szCs w:val="20"/>
        </w:rPr>
        <w:t xml:space="preserve">that </w:t>
      </w:r>
      <w:r w:rsidR="00D70567">
        <w:rPr>
          <w:rFonts w:cs="Arial"/>
          <w:spacing w:val="10"/>
          <w:szCs w:val="20"/>
        </w:rPr>
        <w:t>infrastructure</w:t>
      </w:r>
      <w:r w:rsidR="00D70567" w:rsidRPr="005554C1">
        <w:rPr>
          <w:rFonts w:cs="Arial"/>
          <w:spacing w:val="10"/>
          <w:szCs w:val="20"/>
        </w:rPr>
        <w:t xml:space="preserve"> </w:t>
      </w:r>
      <w:r w:rsidR="002A38E1">
        <w:rPr>
          <w:rFonts w:cs="Arial"/>
          <w:spacing w:val="10"/>
          <w:szCs w:val="20"/>
        </w:rPr>
        <w:t>is not required to be removed</w:t>
      </w:r>
      <w:r w:rsidR="007F79BF">
        <w:rPr>
          <w:rFonts w:cs="Arial"/>
          <w:spacing w:val="10"/>
          <w:szCs w:val="20"/>
        </w:rPr>
        <w:t xml:space="preserve"> </w:t>
      </w:r>
      <w:r w:rsidR="00636EBF">
        <w:rPr>
          <w:rFonts w:cs="Arial"/>
          <w:spacing w:val="10"/>
          <w:szCs w:val="20"/>
        </w:rPr>
        <w:t>after being capped</w:t>
      </w:r>
      <w:r w:rsidR="00C251F9">
        <w:rPr>
          <w:rFonts w:cs="Arial"/>
          <w:spacing w:val="10"/>
          <w:szCs w:val="20"/>
        </w:rPr>
        <w:t>.</w:t>
      </w:r>
      <w:r w:rsidR="00C251F9">
        <w:rPr>
          <w:rFonts w:cs="Arial"/>
          <w:spacing w:val="10"/>
          <w:szCs w:val="20"/>
        </w:rPr>
        <w:br/>
      </w:r>
      <w:r w:rsidR="00AE5B8D" w:rsidRPr="00DB1186">
        <w:rPr>
          <w:b/>
          <w:i/>
          <w:iCs/>
          <w:caps/>
          <w:spacing w:val="20"/>
        </w:rPr>
        <w:t xml:space="preserve">VERIFICATION: </w:t>
      </w:r>
      <w:r w:rsidR="00FA6C3C">
        <w:t xml:space="preserve">Attach </w:t>
      </w:r>
      <w:r w:rsidR="00AE5B8D" w:rsidRPr="00DB1186">
        <w:t>Title 24 Energy Reports</w:t>
      </w:r>
      <w:r w:rsidR="007B273B">
        <w:t xml:space="preserve"> </w:t>
      </w:r>
      <w:r w:rsidR="007F688E">
        <w:t xml:space="preserve">that complies </w:t>
      </w:r>
      <w:r w:rsidR="00050308" w:rsidRPr="005554C1">
        <w:rPr>
          <w:rFonts w:cs="Arial"/>
          <w:spacing w:val="10"/>
          <w:szCs w:val="20"/>
        </w:rPr>
        <w:t xml:space="preserve">with State minimum energy </w:t>
      </w:r>
      <w:proofErr w:type="gramStart"/>
      <w:r w:rsidR="00A846F5">
        <w:rPr>
          <w:rFonts w:cs="Arial"/>
          <w:spacing w:val="10"/>
          <w:szCs w:val="20"/>
        </w:rPr>
        <w:t>code</w:t>
      </w:r>
      <w:proofErr w:type="gramEnd"/>
    </w:p>
    <w:p w14:paraId="0C1D1017" w14:textId="77777777" w:rsidR="003855B2" w:rsidRPr="004C2753" w:rsidRDefault="003855B2" w:rsidP="001D2A19">
      <w:pPr>
        <w:spacing w:after="0"/>
        <w:ind w:left="630"/>
        <w:rPr>
          <w:rFonts w:cs="Arial"/>
          <w:bCs/>
          <w:spacing w:val="10"/>
          <w:szCs w:val="20"/>
        </w:rPr>
      </w:pPr>
    </w:p>
    <w:p w14:paraId="19E75275" w14:textId="1E47C4B5" w:rsidR="00CC6990" w:rsidRPr="0061400B" w:rsidRDefault="00CC6990" w:rsidP="00CC6990">
      <w:pPr>
        <w:pStyle w:val="Heading2"/>
        <w:numPr>
          <w:ilvl w:val="0"/>
          <w:numId w:val="8"/>
        </w:numPr>
        <w:jc w:val="left"/>
        <w:rPr>
          <w:rFonts w:ascii="Arial" w:hAnsi="Arial" w:cs="Arial"/>
          <w:sz w:val="24"/>
          <w:szCs w:val="24"/>
        </w:rPr>
      </w:pPr>
      <w:r w:rsidRPr="0061400B">
        <w:rPr>
          <w:rFonts w:ascii="Arial" w:hAnsi="Arial" w:cs="Arial"/>
          <w:sz w:val="24"/>
          <w:szCs w:val="24"/>
        </w:rPr>
        <w:t xml:space="preserve">Low Carbon Concrete </w:t>
      </w:r>
      <w:r w:rsidR="009567D4" w:rsidRPr="006A6A73">
        <w:rPr>
          <w:rFonts w:ascii="Arial" w:hAnsi="Arial" w:cs="Arial"/>
          <w:b w:val="0"/>
          <w:bCs/>
          <w:caps w:val="0"/>
        </w:rPr>
        <w:t>(Check One</w:t>
      </w:r>
      <w:r w:rsidR="009567D4">
        <w:rPr>
          <w:rFonts w:ascii="Arial" w:hAnsi="Arial" w:cs="Arial"/>
          <w:b w:val="0"/>
          <w:bCs/>
          <w:caps w:val="0"/>
        </w:rPr>
        <w:t xml:space="preserve"> of the Following</w:t>
      </w:r>
      <w:r w:rsidR="009567D4" w:rsidRPr="006A6A73">
        <w:rPr>
          <w:rFonts w:ascii="Arial" w:hAnsi="Arial" w:cs="Arial"/>
          <w:b w:val="0"/>
          <w:bCs/>
          <w:caps w:val="0"/>
        </w:rPr>
        <w:t>)</w:t>
      </w:r>
    </w:p>
    <w:p w14:paraId="5A531198" w14:textId="77777777" w:rsidR="00CC6990" w:rsidRDefault="00000000" w:rsidP="00CC6990">
      <w:pPr>
        <w:pStyle w:val="ListParagraph"/>
        <w:spacing w:after="0"/>
        <w:ind w:left="630" w:hanging="270"/>
        <w:rPr>
          <w:rFonts w:ascii="Arial" w:hAnsi="Arial" w:cs="Arial"/>
          <w:spacing w:val="10"/>
          <w:szCs w:val="20"/>
        </w:rPr>
      </w:pPr>
      <w:sdt>
        <w:sdtPr>
          <w:rPr>
            <w:rFonts w:ascii="Arial" w:eastAsia="MS Gothic" w:hAnsi="Arial" w:cs="Arial"/>
            <w:bCs/>
            <w:caps/>
            <w:spacing w:val="20"/>
          </w:rPr>
          <w:id w:val="-86156572"/>
          <w14:checkbox>
            <w14:checked w14:val="0"/>
            <w14:checkedState w14:val="2612" w14:font="MS Gothic"/>
            <w14:uncheckedState w14:val="2610" w14:font="MS Gothic"/>
          </w14:checkbox>
        </w:sdtPr>
        <w:sdtContent>
          <w:r w:rsidR="00CC6990" w:rsidRPr="00AD4151">
            <w:rPr>
              <w:rFonts w:ascii="Segoe UI Symbol" w:eastAsia="MS Gothic" w:hAnsi="Segoe UI Symbol" w:cs="Segoe UI Symbol"/>
              <w:bCs/>
              <w:caps/>
              <w:spacing w:val="20"/>
            </w:rPr>
            <w:t>☐</w:t>
          </w:r>
        </w:sdtContent>
      </w:sdt>
      <w:r w:rsidR="00CC6990" w:rsidRPr="0061400B">
        <w:rPr>
          <w:rFonts w:ascii="Arial" w:hAnsi="Arial" w:cs="Arial"/>
          <w:b/>
          <w:caps/>
          <w:spacing w:val="20"/>
          <w:sz w:val="18"/>
          <w:szCs w:val="18"/>
        </w:rPr>
        <w:t xml:space="preserve"> </w:t>
      </w:r>
      <w:r w:rsidR="00CC6990">
        <w:rPr>
          <w:rFonts w:ascii="Arial" w:hAnsi="Arial" w:cs="Arial"/>
          <w:spacing w:val="10"/>
          <w:szCs w:val="20"/>
        </w:rPr>
        <w:t>P</w:t>
      </w:r>
      <w:r w:rsidR="00CC6990" w:rsidRPr="0061400B">
        <w:rPr>
          <w:rFonts w:ascii="Arial" w:hAnsi="Arial" w:cs="Arial"/>
          <w:spacing w:val="10"/>
          <w:szCs w:val="20"/>
        </w:rPr>
        <w:t xml:space="preserve">ermit application includes completed </w:t>
      </w:r>
      <w:r w:rsidR="00CC6990" w:rsidRPr="00177762">
        <w:rPr>
          <w:rFonts w:ascii="Arial" w:hAnsi="Arial" w:cs="Arial"/>
          <w:spacing w:val="10"/>
          <w:szCs w:val="20"/>
        </w:rPr>
        <w:t>Cement</w:t>
      </w:r>
      <w:r w:rsidR="00CC6990" w:rsidRPr="0061400B">
        <w:rPr>
          <w:rFonts w:ascii="Arial" w:hAnsi="Arial" w:cs="Arial"/>
          <w:spacing w:val="10"/>
          <w:szCs w:val="20"/>
        </w:rPr>
        <w:t xml:space="preserve"> or </w:t>
      </w:r>
      <w:r w:rsidR="00CC6990" w:rsidRPr="00177762">
        <w:rPr>
          <w:rFonts w:ascii="Arial" w:hAnsi="Arial" w:cs="Arial"/>
          <w:spacing w:val="10"/>
          <w:szCs w:val="20"/>
        </w:rPr>
        <w:t>Embodied Carbon limit</w:t>
      </w:r>
      <w:r w:rsidR="00CC6990" w:rsidRPr="0061400B">
        <w:rPr>
          <w:rFonts w:ascii="Arial" w:hAnsi="Arial" w:cs="Arial"/>
          <w:spacing w:val="10"/>
          <w:szCs w:val="20"/>
        </w:rPr>
        <w:t xml:space="preserve"> </w:t>
      </w:r>
      <w:r w:rsidR="00CC6990">
        <w:rPr>
          <w:rFonts w:ascii="Arial" w:hAnsi="Arial" w:cs="Arial"/>
          <w:spacing w:val="10"/>
          <w:szCs w:val="20"/>
        </w:rPr>
        <w:t>compliance f</w:t>
      </w:r>
      <w:r w:rsidR="00CC6990" w:rsidRPr="0061400B">
        <w:rPr>
          <w:rFonts w:ascii="Arial" w:hAnsi="Arial" w:cs="Arial"/>
          <w:spacing w:val="10"/>
          <w:szCs w:val="20"/>
        </w:rPr>
        <w:t>orm</w:t>
      </w:r>
      <w:r w:rsidR="00CC6990">
        <w:rPr>
          <w:rFonts w:ascii="Arial" w:hAnsi="Arial" w:cs="Arial"/>
          <w:spacing w:val="10"/>
          <w:szCs w:val="20"/>
        </w:rPr>
        <w:t xml:space="preserve">s that can be found on the </w:t>
      </w:r>
      <w:hyperlink r:id="rId12" w:history="1">
        <w:r w:rsidR="00CC6990" w:rsidRPr="00D92339">
          <w:rPr>
            <w:rStyle w:val="Hyperlink"/>
            <w:rFonts w:ascii="Arial" w:hAnsi="Arial" w:cs="Arial"/>
            <w:spacing w:val="10"/>
            <w:szCs w:val="20"/>
          </w:rPr>
          <w:t>County’s Low-Carbon Concrete Requirements</w:t>
        </w:r>
      </w:hyperlink>
      <w:r w:rsidR="00CC6990">
        <w:rPr>
          <w:rFonts w:ascii="Arial" w:hAnsi="Arial" w:cs="Arial"/>
          <w:spacing w:val="10"/>
          <w:szCs w:val="20"/>
        </w:rPr>
        <w:t xml:space="preserve"> webpage.</w:t>
      </w:r>
    </w:p>
    <w:p w14:paraId="6BC753D6" w14:textId="7354F8C5" w:rsidR="00EA35F9" w:rsidRDefault="00EA35F9" w:rsidP="00EA35F9">
      <w:pPr>
        <w:spacing w:after="0"/>
        <w:ind w:left="630"/>
        <w:rPr>
          <w:rFonts w:cs="Arial"/>
          <w:spacing w:val="10"/>
        </w:rPr>
      </w:pPr>
      <w:r w:rsidRPr="0061400B">
        <w:rPr>
          <w:rFonts w:cs="Arial"/>
          <w:b/>
          <w:i/>
          <w:iCs/>
          <w:caps/>
          <w:spacing w:val="20"/>
        </w:rPr>
        <w:t xml:space="preserve">VERIFICATION: </w:t>
      </w:r>
      <w:r w:rsidR="00085383">
        <w:rPr>
          <w:rFonts w:cs="Arial"/>
          <w:spacing w:val="10"/>
        </w:rPr>
        <w:t>Compliance</w:t>
      </w:r>
      <w:r>
        <w:rPr>
          <w:rFonts w:cs="Arial"/>
          <w:spacing w:val="10"/>
        </w:rPr>
        <w:t xml:space="preserve"> </w:t>
      </w:r>
      <w:r w:rsidRPr="00825D70">
        <w:rPr>
          <w:rFonts w:cs="Arial"/>
          <w:spacing w:val="10"/>
        </w:rPr>
        <w:t xml:space="preserve">forms must be </w:t>
      </w:r>
      <w:proofErr w:type="gramStart"/>
      <w:r w:rsidR="00B71216">
        <w:rPr>
          <w:rFonts w:cs="Arial"/>
          <w:spacing w:val="10"/>
        </w:rPr>
        <w:t>signed</w:t>
      </w:r>
      <w:proofErr w:type="gramEnd"/>
      <w:r w:rsidR="00B71216">
        <w:rPr>
          <w:rFonts w:cs="Arial"/>
          <w:spacing w:val="10"/>
        </w:rPr>
        <w:t xml:space="preserve"> </w:t>
      </w:r>
      <w:r w:rsidRPr="00825D70">
        <w:rPr>
          <w:rFonts w:cs="Arial"/>
          <w:spacing w:val="10"/>
        </w:rPr>
        <w:t xml:space="preserve">re-submitted after completion of </w:t>
      </w:r>
      <w:r>
        <w:rPr>
          <w:rFonts w:cs="Arial"/>
          <w:spacing w:val="10"/>
        </w:rPr>
        <w:t xml:space="preserve">poured </w:t>
      </w:r>
      <w:r w:rsidRPr="00825D70">
        <w:rPr>
          <w:rFonts w:cs="Arial"/>
          <w:spacing w:val="10"/>
        </w:rPr>
        <w:t xml:space="preserve">concrete </w:t>
      </w:r>
      <w:r>
        <w:rPr>
          <w:rFonts w:cs="Arial"/>
          <w:spacing w:val="10"/>
        </w:rPr>
        <w:t>along with batch (proof) receipts.</w:t>
      </w:r>
    </w:p>
    <w:p w14:paraId="39D91B0E" w14:textId="77777777" w:rsidR="008C7E1E" w:rsidRDefault="008C7E1E" w:rsidP="004C7C14">
      <w:pPr>
        <w:spacing w:after="0" w:line="120" w:lineRule="auto"/>
        <w:ind w:left="634"/>
        <w:rPr>
          <w:rFonts w:cs="Arial"/>
          <w:spacing w:val="10"/>
        </w:rPr>
      </w:pPr>
    </w:p>
    <w:p w14:paraId="74C682C3" w14:textId="4ABA269F" w:rsidR="000503B9" w:rsidRPr="004C2753" w:rsidRDefault="00000000" w:rsidP="004C2753">
      <w:pPr>
        <w:spacing w:after="0"/>
        <w:ind w:left="360"/>
        <w:rPr>
          <w:rFonts w:cs="Arial"/>
          <w:b/>
          <w:caps/>
          <w:spacing w:val="20"/>
        </w:rPr>
      </w:pPr>
      <w:sdt>
        <w:sdtPr>
          <w:rPr>
            <w:rFonts w:eastAsia="MS Gothic" w:cs="Arial"/>
            <w:bCs/>
            <w:caps/>
            <w:spacing w:val="20"/>
          </w:rPr>
          <w:id w:val="-487328112"/>
          <w14:checkbox>
            <w14:checked w14:val="0"/>
            <w14:checkedState w14:val="2612" w14:font="MS Gothic"/>
            <w14:uncheckedState w14:val="2610" w14:font="MS Gothic"/>
          </w14:checkbox>
        </w:sdtPr>
        <w:sdtContent>
          <w:r w:rsidR="00007AD9" w:rsidRPr="00AD4151">
            <w:rPr>
              <w:rFonts w:ascii="Segoe UI Symbol" w:eastAsia="MS Gothic" w:hAnsi="Segoe UI Symbol" w:cs="Segoe UI Symbol"/>
              <w:bCs/>
              <w:caps/>
              <w:spacing w:val="20"/>
            </w:rPr>
            <w:t>☐</w:t>
          </w:r>
        </w:sdtContent>
      </w:sdt>
      <w:r w:rsidR="00007AD9" w:rsidRPr="0061400B">
        <w:rPr>
          <w:rFonts w:cs="Arial"/>
          <w:b/>
          <w:caps/>
          <w:spacing w:val="20"/>
          <w:sz w:val="18"/>
          <w:szCs w:val="18"/>
        </w:rPr>
        <w:t xml:space="preserve"> </w:t>
      </w:r>
      <w:r w:rsidR="00007AD9">
        <w:rPr>
          <w:rFonts w:cs="Arial"/>
          <w:spacing w:val="10"/>
        </w:rPr>
        <w:t>Not applicable; the project does not include pouring new concrete.</w:t>
      </w:r>
      <w:r w:rsidR="00A47534">
        <w:rPr>
          <w:rFonts w:cs="Arial"/>
          <w:b/>
          <w:caps/>
          <w:spacing w:val="20"/>
        </w:rPr>
        <w:br/>
      </w:r>
    </w:p>
    <w:p w14:paraId="312CEA32" w14:textId="27E9A074" w:rsidR="00331D93" w:rsidRPr="00331D93" w:rsidRDefault="002E16DF" w:rsidP="004C2753">
      <w:pPr>
        <w:pStyle w:val="Heading2"/>
        <w:numPr>
          <w:ilvl w:val="0"/>
          <w:numId w:val="8"/>
        </w:numPr>
        <w:rPr>
          <w:rFonts w:ascii="Arial" w:hAnsi="Arial" w:cs="Arial"/>
          <w:sz w:val="24"/>
          <w:szCs w:val="24"/>
        </w:rPr>
      </w:pPr>
      <w:r>
        <w:rPr>
          <w:rFonts w:ascii="Arial" w:hAnsi="Arial" w:cs="Arial"/>
          <w:sz w:val="24"/>
          <w:szCs w:val="24"/>
        </w:rPr>
        <w:t xml:space="preserve">Project </w:t>
      </w:r>
      <w:r w:rsidR="00F60383" w:rsidRPr="004C2753">
        <w:rPr>
          <w:rFonts w:ascii="Arial" w:hAnsi="Arial" w:cs="Arial"/>
          <w:sz w:val="24"/>
          <w:szCs w:val="24"/>
        </w:rPr>
        <w:t>Verification</w:t>
      </w:r>
    </w:p>
    <w:p w14:paraId="7F24609A" w14:textId="7AF3B9A3" w:rsidR="00F60383" w:rsidRDefault="00F60383" w:rsidP="004C7C14">
      <w:pPr>
        <w:pStyle w:val="ListParagraph"/>
        <w:spacing w:after="0" w:line="300" w:lineRule="auto"/>
        <w:ind w:left="360"/>
        <w:jc w:val="left"/>
        <w:rPr>
          <w:rFonts w:ascii="Arial" w:hAnsi="Arial" w:cs="Arial"/>
        </w:rPr>
      </w:pPr>
      <w:r w:rsidRPr="004C2753">
        <w:rPr>
          <w:rFonts w:ascii="Arial" w:hAnsi="Arial" w:cs="Arial"/>
          <w:spacing w:val="10"/>
        </w:rPr>
        <w:t xml:space="preserve">This form and all referenced forms </w:t>
      </w:r>
      <w:r w:rsidR="00663342">
        <w:rPr>
          <w:rFonts w:ascii="Arial" w:hAnsi="Arial" w:cs="Arial"/>
          <w:spacing w:val="10"/>
        </w:rPr>
        <w:t xml:space="preserve">herein </w:t>
      </w:r>
      <w:r w:rsidRPr="004C2753">
        <w:rPr>
          <w:rFonts w:ascii="Arial" w:hAnsi="Arial" w:cs="Arial"/>
          <w:spacing w:val="10"/>
        </w:rPr>
        <w:t xml:space="preserve">have been completed by __________________________(name) of _________________________(company), the party responsible for this building permit application for the above listed project who </w:t>
      </w:r>
      <w:r w:rsidR="0094671D">
        <w:rPr>
          <w:rFonts w:ascii="Arial" w:hAnsi="Arial" w:cs="Arial"/>
          <w:spacing w:val="10"/>
        </w:rPr>
        <w:t>affirms</w:t>
      </w:r>
      <w:r w:rsidR="004C7B31">
        <w:rPr>
          <w:rFonts w:ascii="Arial" w:hAnsi="Arial" w:cs="Arial"/>
          <w:spacing w:val="10"/>
        </w:rPr>
        <w:t xml:space="preserve"> under penalty of perjury</w:t>
      </w:r>
      <w:r w:rsidR="0094671D">
        <w:rPr>
          <w:rFonts w:ascii="Arial" w:hAnsi="Arial" w:cs="Arial"/>
          <w:spacing w:val="10"/>
        </w:rPr>
        <w:t xml:space="preserve"> </w:t>
      </w:r>
      <w:r w:rsidRPr="004C2753">
        <w:rPr>
          <w:rFonts w:ascii="Arial" w:hAnsi="Arial" w:cs="Arial"/>
          <w:spacing w:val="10"/>
        </w:rPr>
        <w:t xml:space="preserve">that it accurately represents the project plans.  </w:t>
      </w:r>
      <w:proofErr w:type="gramStart"/>
      <w:r w:rsidRPr="004C2753">
        <w:rPr>
          <w:rFonts w:ascii="Arial" w:hAnsi="Arial" w:cs="Arial"/>
          <w:spacing w:val="10"/>
        </w:rPr>
        <w:t>Applicant</w:t>
      </w:r>
      <w:proofErr w:type="gramEnd"/>
      <w:r w:rsidRPr="004C2753">
        <w:rPr>
          <w:rFonts w:ascii="Arial" w:hAnsi="Arial" w:cs="Arial"/>
          <w:spacing w:val="10"/>
        </w:rPr>
        <w:t xml:space="preserve"> still must complete </w:t>
      </w:r>
      <w:r w:rsidRPr="004C2753">
        <w:rPr>
          <w:rFonts w:ascii="Arial" w:hAnsi="Arial" w:cs="Arial"/>
        </w:rPr>
        <w:t xml:space="preserve">the </w:t>
      </w:r>
      <w:proofErr w:type="spellStart"/>
      <w:r w:rsidRPr="004C2753">
        <w:rPr>
          <w:rFonts w:ascii="Arial" w:hAnsi="Arial" w:cs="Arial"/>
        </w:rPr>
        <w:t>CALGreen</w:t>
      </w:r>
      <w:proofErr w:type="spellEnd"/>
      <w:r w:rsidRPr="004C2753">
        <w:rPr>
          <w:rFonts w:ascii="Arial" w:hAnsi="Arial" w:cs="Arial"/>
        </w:rPr>
        <w:t xml:space="preserve"> Tier 1 Checklist</w:t>
      </w:r>
      <w:r w:rsidR="008666F8">
        <w:rPr>
          <w:rFonts w:ascii="Arial" w:hAnsi="Arial" w:cs="Arial"/>
        </w:rPr>
        <w:t xml:space="preserve">, </w:t>
      </w:r>
      <w:r w:rsidRPr="004C2753">
        <w:rPr>
          <w:rFonts w:ascii="Arial" w:hAnsi="Arial" w:cs="Arial"/>
        </w:rPr>
        <w:t>Energy Checklist</w:t>
      </w:r>
      <w:r w:rsidR="008666F8">
        <w:rPr>
          <w:rFonts w:ascii="Arial" w:hAnsi="Arial" w:cs="Arial"/>
        </w:rPr>
        <w:t xml:space="preserve">, </w:t>
      </w:r>
      <w:r w:rsidRPr="004C2753">
        <w:rPr>
          <w:rFonts w:ascii="Arial" w:hAnsi="Arial" w:cs="Arial"/>
        </w:rPr>
        <w:t>and</w:t>
      </w:r>
      <w:r w:rsidR="008666F8">
        <w:rPr>
          <w:rFonts w:ascii="Arial" w:hAnsi="Arial" w:cs="Arial"/>
        </w:rPr>
        <w:t xml:space="preserve">/or </w:t>
      </w:r>
      <w:r w:rsidRPr="004C2753">
        <w:rPr>
          <w:rFonts w:ascii="Arial" w:hAnsi="Arial" w:cs="Arial"/>
        </w:rPr>
        <w:t>Low Carbon Concrete form, as applicable.</w:t>
      </w:r>
    </w:p>
    <w:p w14:paraId="7B6ED096" w14:textId="77777777" w:rsidR="00DB796C" w:rsidRPr="004C2753" w:rsidRDefault="00DB796C" w:rsidP="004C2753">
      <w:pPr>
        <w:pStyle w:val="ListParagraph"/>
        <w:spacing w:after="0" w:line="240" w:lineRule="auto"/>
        <w:ind w:left="360"/>
        <w:jc w:val="left"/>
        <w:rPr>
          <w:rFonts w:ascii="Arial" w:hAnsi="Arial" w:cs="Arial"/>
        </w:rPr>
      </w:pPr>
    </w:p>
    <w:p w14:paraId="319ADE6B" w14:textId="77777777" w:rsidR="00F60383" w:rsidRPr="00D14D05" w:rsidRDefault="00F60383" w:rsidP="004C2753">
      <w:pPr>
        <w:tabs>
          <w:tab w:val="left" w:pos="6814"/>
          <w:tab w:val="left" w:pos="7176"/>
        </w:tabs>
        <w:autoSpaceDE w:val="0"/>
        <w:autoSpaceDN w:val="0"/>
        <w:adjustRightInd w:val="0"/>
        <w:spacing w:before="60"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t>________________________</w:t>
      </w:r>
    </w:p>
    <w:p w14:paraId="1D538D0F" w14:textId="77777777" w:rsidR="00F60383" w:rsidRPr="00D14D05" w:rsidRDefault="00F60383" w:rsidP="004C2753">
      <w:pPr>
        <w:tabs>
          <w:tab w:val="left" w:pos="6814"/>
          <w:tab w:val="left" w:pos="7176"/>
        </w:tabs>
        <w:autoSpaceDE w:val="0"/>
        <w:autoSpaceDN w:val="0"/>
        <w:adjustRightInd w:val="0"/>
        <w:spacing w:after="0"/>
        <w:ind w:left="360" w:right="360"/>
        <w:rPr>
          <w:rFonts w:cs="Arial"/>
          <w:szCs w:val="24"/>
        </w:rPr>
      </w:pPr>
      <w:r w:rsidRPr="00D14D05">
        <w:rPr>
          <w:rFonts w:cs="Arial"/>
          <w:szCs w:val="24"/>
        </w:rPr>
        <w:t>Signature</w:t>
      </w:r>
      <w:r w:rsidRPr="00D14D05">
        <w:rPr>
          <w:rFonts w:cs="Arial"/>
          <w:szCs w:val="24"/>
        </w:rPr>
        <w:tab/>
      </w:r>
      <w:r w:rsidRPr="00D14D05">
        <w:rPr>
          <w:rFonts w:cs="Arial"/>
          <w:szCs w:val="24"/>
        </w:rPr>
        <w:tab/>
        <w:t>Date</w:t>
      </w:r>
    </w:p>
    <w:p w14:paraId="2957384A" w14:textId="77777777" w:rsidR="00F60383" w:rsidRPr="00D14D05" w:rsidRDefault="00F60383" w:rsidP="004C2753">
      <w:pPr>
        <w:tabs>
          <w:tab w:val="left" w:pos="6814"/>
          <w:tab w:val="left" w:pos="7176"/>
        </w:tabs>
        <w:autoSpaceDE w:val="0"/>
        <w:autoSpaceDN w:val="0"/>
        <w:adjustRightInd w:val="0"/>
        <w:spacing w:after="0"/>
        <w:ind w:left="360" w:right="360"/>
        <w:rPr>
          <w:rFonts w:cs="Arial"/>
          <w:szCs w:val="24"/>
        </w:rPr>
      </w:pPr>
    </w:p>
    <w:p w14:paraId="12173F6F" w14:textId="77777777" w:rsidR="00F60383" w:rsidRPr="00D14D05" w:rsidRDefault="00F60383" w:rsidP="004C2753">
      <w:pPr>
        <w:tabs>
          <w:tab w:val="left" w:pos="6814"/>
          <w:tab w:val="left" w:pos="7176"/>
        </w:tabs>
        <w:autoSpaceDE w:val="0"/>
        <w:autoSpaceDN w:val="0"/>
        <w:adjustRightInd w:val="0"/>
        <w:spacing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r>
    </w:p>
    <w:p w14:paraId="20E942EB" w14:textId="77777777" w:rsidR="00F60383" w:rsidRDefault="00F60383" w:rsidP="004C2753">
      <w:pPr>
        <w:tabs>
          <w:tab w:val="left" w:pos="6814"/>
          <w:tab w:val="left" w:pos="7176"/>
        </w:tabs>
        <w:autoSpaceDE w:val="0"/>
        <w:autoSpaceDN w:val="0"/>
        <w:adjustRightInd w:val="0"/>
        <w:spacing w:after="0"/>
        <w:ind w:left="360" w:right="360"/>
        <w:rPr>
          <w:rFonts w:cs="Arial"/>
          <w:szCs w:val="24"/>
        </w:rPr>
      </w:pPr>
      <w:r w:rsidRPr="00D14D05">
        <w:rPr>
          <w:rFonts w:cs="Arial"/>
          <w:szCs w:val="24"/>
        </w:rPr>
        <w:t>Name (Please Print)</w:t>
      </w:r>
      <w:r w:rsidRPr="00D14D05">
        <w:rPr>
          <w:rFonts w:cs="Arial"/>
          <w:szCs w:val="24"/>
        </w:rPr>
        <w:tab/>
      </w:r>
      <w:r w:rsidRPr="00D14D05">
        <w:rPr>
          <w:rFonts w:cs="Arial"/>
          <w:szCs w:val="24"/>
        </w:rPr>
        <w:tab/>
      </w:r>
    </w:p>
    <w:p w14:paraId="73BCDF67" w14:textId="77777777" w:rsidR="00CC4972" w:rsidRPr="007E1ABA" w:rsidRDefault="00CC4972" w:rsidP="00CC4972">
      <w:pPr>
        <w:pStyle w:val="Heading2"/>
        <w:numPr>
          <w:ilvl w:val="0"/>
          <w:numId w:val="8"/>
        </w:numPr>
        <w:jc w:val="left"/>
        <w:rPr>
          <w:rFonts w:ascii="Arial" w:hAnsi="Arial" w:cs="Arial"/>
          <w:sz w:val="24"/>
          <w:szCs w:val="24"/>
        </w:rPr>
      </w:pPr>
      <w:r>
        <w:rPr>
          <w:rFonts w:ascii="Arial" w:hAnsi="Arial" w:cs="Arial"/>
          <w:sz w:val="24"/>
          <w:szCs w:val="24"/>
        </w:rPr>
        <w:lastRenderedPageBreak/>
        <w:t>Summarizing Energy End Use (Check Boxes and Input VALUES):</w:t>
      </w:r>
    </w:p>
    <w:p w14:paraId="2FD36A01" w14:textId="77777777" w:rsidR="00CC4972" w:rsidRPr="007E1ABA" w:rsidRDefault="00CC4972" w:rsidP="00CC4972">
      <w:pPr>
        <w:spacing w:after="0"/>
        <w:ind w:left="360"/>
        <w:rPr>
          <w:rFonts w:cs="Arial"/>
          <w:i/>
          <w:iCs/>
        </w:rPr>
      </w:pPr>
    </w:p>
    <w:p w14:paraId="5C967E4E" w14:textId="77777777" w:rsidR="00CC4972" w:rsidRDefault="00000000" w:rsidP="00CC4972">
      <w:pPr>
        <w:spacing w:after="0"/>
        <w:ind w:left="360"/>
        <w:rPr>
          <w:rFonts w:cs="Arial"/>
          <w:spacing w:val="10"/>
          <w:szCs w:val="20"/>
        </w:rPr>
      </w:pPr>
      <w:sdt>
        <w:sdtPr>
          <w:rPr>
            <w:rFonts w:ascii="Segoe UI Symbol" w:eastAsia="MS Gothic" w:hAnsi="Segoe UI Symbol" w:cs="Segoe UI Symbol"/>
            <w:b/>
            <w:caps/>
            <w:spacing w:val="20"/>
          </w:rPr>
          <w:id w:val="497847520"/>
          <w14:checkbox>
            <w14:checked w14:val="0"/>
            <w14:checkedState w14:val="2612" w14:font="MS Gothic"/>
            <w14:uncheckedState w14:val="2610" w14:font="MS Gothic"/>
          </w14:checkbox>
        </w:sdtPr>
        <w:sdtContent>
          <w:r w:rsidR="00CC4972" w:rsidRPr="0061400B">
            <w:rPr>
              <w:rFonts w:ascii="MS Gothic" w:eastAsia="MS Gothic" w:hAnsi="MS Gothic" w:cs="Segoe UI Symbol" w:hint="eastAsia"/>
              <w:b/>
              <w:caps/>
              <w:spacing w:val="20"/>
            </w:rPr>
            <w:t>☐</w:t>
          </w:r>
        </w:sdtContent>
      </w:sdt>
      <w:r w:rsidR="00CC4972">
        <w:rPr>
          <w:rFonts w:cs="Arial"/>
          <w:b/>
          <w:caps/>
          <w:spacing w:val="20"/>
          <w:sz w:val="18"/>
          <w:szCs w:val="18"/>
        </w:rPr>
        <w:tab/>
      </w:r>
      <w:r w:rsidR="00CC4972" w:rsidRPr="0061400B">
        <w:rPr>
          <w:rFonts w:cs="Arial"/>
          <w:spacing w:val="10"/>
          <w:szCs w:val="20"/>
        </w:rPr>
        <w:t xml:space="preserve">Total Conditioned Floor Area </w:t>
      </w:r>
      <w:r w:rsidR="00CC4972">
        <w:rPr>
          <w:rFonts w:cs="Arial"/>
          <w:spacing w:val="10"/>
          <w:szCs w:val="20"/>
        </w:rPr>
        <w:t xml:space="preserve">within the Project Scope </w:t>
      </w:r>
      <w:r w:rsidR="00CC4972" w:rsidRPr="0061400B">
        <w:rPr>
          <w:rFonts w:cs="Arial"/>
          <w:spacing w:val="10"/>
          <w:szCs w:val="20"/>
        </w:rPr>
        <w:t>_______</w:t>
      </w:r>
      <w:r w:rsidR="00CC4972">
        <w:rPr>
          <w:rFonts w:cs="Arial"/>
          <w:spacing w:val="10"/>
          <w:szCs w:val="20"/>
        </w:rPr>
        <w:t>______</w:t>
      </w:r>
      <w:r w:rsidR="00CC4972" w:rsidRPr="0061400B">
        <w:rPr>
          <w:rFonts w:cs="Arial"/>
          <w:spacing w:val="10"/>
          <w:szCs w:val="20"/>
        </w:rPr>
        <w:t>______ square feet</w:t>
      </w:r>
      <w:r w:rsidR="00CC4972" w:rsidRPr="0061400B">
        <w:rPr>
          <w:rFonts w:cs="Arial"/>
          <w:spacing w:val="10"/>
          <w:szCs w:val="20"/>
        </w:rPr>
        <w:br/>
      </w:r>
    </w:p>
    <w:p w14:paraId="051E5709" w14:textId="77777777" w:rsidR="00F56C10" w:rsidRPr="00F732C1" w:rsidRDefault="00F56C10" w:rsidP="00F56C10">
      <w:pPr>
        <w:spacing w:after="0"/>
        <w:ind w:left="360"/>
        <w:rPr>
          <w:rFonts w:ascii="Segoe UI Symbol" w:eastAsia="MS Gothic" w:hAnsi="Segoe UI Symbol" w:cs="Segoe UI Symbol"/>
          <w:caps/>
          <w:spacing w:val="20"/>
        </w:rPr>
      </w:pPr>
      <w:r w:rsidRPr="00F732C1">
        <w:rPr>
          <w:rFonts w:cs="Arial"/>
          <w:spacing w:val="10"/>
          <w:szCs w:val="20"/>
        </w:rPr>
        <w:t xml:space="preserve">SELECT </w:t>
      </w:r>
      <w:r>
        <w:rPr>
          <w:rFonts w:cs="Arial"/>
          <w:spacing w:val="10"/>
          <w:szCs w:val="20"/>
        </w:rPr>
        <w:t>either the Performance or Prescriptive-based C</w:t>
      </w:r>
      <w:r w:rsidRPr="00F732C1">
        <w:rPr>
          <w:rFonts w:cs="Arial"/>
          <w:spacing w:val="10"/>
          <w:szCs w:val="20"/>
        </w:rPr>
        <w:t xml:space="preserve">ompliance </w:t>
      </w:r>
      <w:r>
        <w:rPr>
          <w:rFonts w:cs="Arial"/>
          <w:spacing w:val="10"/>
          <w:szCs w:val="20"/>
        </w:rPr>
        <w:t>P</w:t>
      </w:r>
      <w:r w:rsidRPr="00F732C1">
        <w:rPr>
          <w:rFonts w:cs="Arial"/>
          <w:spacing w:val="10"/>
          <w:szCs w:val="20"/>
        </w:rPr>
        <w:t xml:space="preserve">athway </w:t>
      </w:r>
      <w:r>
        <w:rPr>
          <w:rFonts w:cs="Arial"/>
          <w:spacing w:val="10"/>
          <w:szCs w:val="20"/>
        </w:rPr>
        <w:t xml:space="preserve">below </w:t>
      </w:r>
      <w:r w:rsidRPr="00F732C1">
        <w:rPr>
          <w:rFonts w:cs="Arial"/>
          <w:spacing w:val="10"/>
          <w:szCs w:val="20"/>
        </w:rPr>
        <w:t xml:space="preserve">and </w:t>
      </w:r>
      <w:r>
        <w:rPr>
          <w:rFonts w:cs="Arial"/>
          <w:spacing w:val="10"/>
          <w:szCs w:val="20"/>
        </w:rPr>
        <w:t>s</w:t>
      </w:r>
      <w:r w:rsidRPr="00F732C1">
        <w:rPr>
          <w:rFonts w:cs="Arial"/>
          <w:spacing w:val="10"/>
          <w:szCs w:val="20"/>
        </w:rPr>
        <w:t xml:space="preserve">ubmit </w:t>
      </w:r>
      <w:r>
        <w:rPr>
          <w:rFonts w:cs="Arial"/>
          <w:spacing w:val="10"/>
          <w:szCs w:val="20"/>
        </w:rPr>
        <w:t>a</w:t>
      </w:r>
      <w:r w:rsidRPr="00F732C1">
        <w:rPr>
          <w:rFonts w:cs="Arial"/>
          <w:spacing w:val="10"/>
          <w:szCs w:val="20"/>
        </w:rPr>
        <w:t xml:space="preserve">ppropriate </w:t>
      </w:r>
      <w:r>
        <w:rPr>
          <w:rFonts w:cs="Arial"/>
          <w:spacing w:val="10"/>
          <w:szCs w:val="20"/>
        </w:rPr>
        <w:t>d</w:t>
      </w:r>
      <w:r w:rsidRPr="00F732C1">
        <w:rPr>
          <w:rFonts w:cs="Arial"/>
          <w:spacing w:val="10"/>
          <w:szCs w:val="20"/>
        </w:rPr>
        <w:t xml:space="preserve">ocumentation as </w:t>
      </w:r>
      <w:r>
        <w:rPr>
          <w:rFonts w:cs="Arial"/>
          <w:spacing w:val="10"/>
          <w:szCs w:val="20"/>
        </w:rPr>
        <w:t>r</w:t>
      </w:r>
      <w:r w:rsidRPr="00F732C1">
        <w:rPr>
          <w:rFonts w:cs="Arial"/>
          <w:spacing w:val="10"/>
          <w:szCs w:val="20"/>
        </w:rPr>
        <w:t>equested (Check One of the Following):</w:t>
      </w:r>
    </w:p>
    <w:p w14:paraId="77FD9A7B" w14:textId="60D4D376" w:rsidR="00F56C10" w:rsidRDefault="00000000" w:rsidP="00F56C10">
      <w:pPr>
        <w:spacing w:after="0"/>
        <w:ind w:left="990" w:hanging="270"/>
        <w:rPr>
          <w:rFonts w:cs="Arial"/>
          <w:spacing w:val="10"/>
          <w:szCs w:val="20"/>
        </w:rPr>
      </w:pPr>
      <w:sdt>
        <w:sdtPr>
          <w:rPr>
            <w:rFonts w:ascii="Segoe UI Symbol" w:eastAsia="MS Gothic" w:hAnsi="Segoe UI Symbol" w:cs="Segoe UI Symbol"/>
            <w:b/>
            <w:bCs/>
            <w:caps/>
            <w:spacing w:val="20"/>
          </w:rPr>
          <w:id w:val="-1353106642"/>
          <w14:checkbox>
            <w14:checked w14:val="0"/>
            <w14:checkedState w14:val="2612" w14:font="MS Gothic"/>
            <w14:uncheckedState w14:val="2610" w14:font="MS Gothic"/>
          </w14:checkbox>
        </w:sdtPr>
        <w:sdtContent>
          <w:r w:rsidR="00F56C10" w:rsidRPr="00E421A1">
            <w:rPr>
              <w:rFonts w:ascii="MS Gothic" w:eastAsia="MS Gothic" w:hAnsi="MS Gothic" w:cs="Segoe UI Symbol" w:hint="eastAsia"/>
              <w:b/>
              <w:bCs/>
              <w:caps/>
              <w:spacing w:val="20"/>
            </w:rPr>
            <w:t>☐</w:t>
          </w:r>
        </w:sdtContent>
      </w:sdt>
      <w:r w:rsidR="00F56C10" w:rsidRPr="0061400B">
        <w:rPr>
          <w:rFonts w:cs="Arial"/>
          <w:caps/>
          <w:spacing w:val="20"/>
          <w:sz w:val="18"/>
          <w:szCs w:val="18"/>
        </w:rPr>
        <w:t xml:space="preserve"> </w:t>
      </w:r>
      <w:r w:rsidR="00F56C10">
        <w:rPr>
          <w:rFonts w:cs="Arial"/>
          <w:spacing w:val="10"/>
          <w:szCs w:val="20"/>
        </w:rPr>
        <w:t xml:space="preserve">For projects using the Performance Based Pathway to Compliance, submit data extract in .xml format from the 2022 Energy Code Compliance Software (CBECC or </w:t>
      </w:r>
      <w:proofErr w:type="spellStart"/>
      <w:r w:rsidR="00F56C10">
        <w:rPr>
          <w:rFonts w:cs="Arial"/>
          <w:spacing w:val="10"/>
          <w:szCs w:val="20"/>
        </w:rPr>
        <w:t>EnergyPro</w:t>
      </w:r>
      <w:proofErr w:type="spellEnd"/>
      <w:r w:rsidR="00F56C10">
        <w:rPr>
          <w:rFonts w:cs="Arial"/>
          <w:spacing w:val="10"/>
          <w:szCs w:val="20"/>
        </w:rPr>
        <w:t>)</w:t>
      </w:r>
    </w:p>
    <w:p w14:paraId="571C52F3" w14:textId="77777777" w:rsidR="00F56C10" w:rsidRDefault="00F56C10" w:rsidP="00F56C10">
      <w:pPr>
        <w:spacing w:after="0"/>
        <w:ind w:left="360"/>
        <w:rPr>
          <w:rFonts w:cs="Arial"/>
          <w:spacing w:val="10"/>
          <w:szCs w:val="20"/>
        </w:rPr>
      </w:pPr>
    </w:p>
    <w:p w14:paraId="74A70E43" w14:textId="77777777" w:rsidR="00F56C10" w:rsidRDefault="00000000" w:rsidP="00F56C10">
      <w:pPr>
        <w:spacing w:after="0"/>
        <w:ind w:left="1080" w:hanging="360"/>
        <w:rPr>
          <w:rFonts w:cs="Arial"/>
          <w:spacing w:val="10"/>
          <w:szCs w:val="20"/>
        </w:rPr>
      </w:pPr>
      <w:sdt>
        <w:sdtPr>
          <w:rPr>
            <w:rFonts w:ascii="Segoe UI Symbol" w:eastAsia="MS Gothic" w:hAnsi="Segoe UI Symbol" w:cs="Segoe UI Symbol"/>
            <w:b/>
            <w:bCs/>
            <w:caps/>
            <w:spacing w:val="20"/>
          </w:rPr>
          <w:id w:val="-2016448252"/>
          <w14:checkbox>
            <w14:checked w14:val="0"/>
            <w14:checkedState w14:val="2612" w14:font="MS Gothic"/>
            <w14:uncheckedState w14:val="2610" w14:font="MS Gothic"/>
          </w14:checkbox>
        </w:sdtPr>
        <w:sdtContent>
          <w:r w:rsidR="00F56C10" w:rsidRPr="0061400B">
            <w:rPr>
              <w:rFonts w:ascii="MS Gothic" w:eastAsia="MS Gothic" w:hAnsi="MS Gothic" w:cs="Segoe UI Symbol" w:hint="eastAsia"/>
              <w:b/>
              <w:bCs/>
              <w:caps/>
              <w:spacing w:val="20"/>
            </w:rPr>
            <w:t>☐</w:t>
          </w:r>
        </w:sdtContent>
      </w:sdt>
      <w:r w:rsidR="00F56C10" w:rsidRPr="0061400B">
        <w:rPr>
          <w:rFonts w:cs="Arial"/>
          <w:caps/>
          <w:spacing w:val="20"/>
          <w:sz w:val="18"/>
          <w:szCs w:val="18"/>
        </w:rPr>
        <w:t xml:space="preserve"> </w:t>
      </w:r>
      <w:r w:rsidR="00F56C10">
        <w:rPr>
          <w:rFonts w:cs="Arial"/>
          <w:spacing w:val="10"/>
          <w:szCs w:val="20"/>
        </w:rPr>
        <w:t xml:space="preserve">For projects using the Prescriptive Based Pathway to Compliance </w:t>
      </w:r>
      <w:r w:rsidR="00F56C10" w:rsidRPr="00F732C1">
        <w:rPr>
          <w:rFonts w:cs="Arial"/>
          <w:spacing w:val="10"/>
          <w:szCs w:val="20"/>
        </w:rPr>
        <w:t>(Check One of the Following)</w:t>
      </w:r>
      <w:r w:rsidR="00F56C10">
        <w:rPr>
          <w:rFonts w:cs="Arial"/>
          <w:spacing w:val="10"/>
          <w:szCs w:val="20"/>
        </w:rPr>
        <w:t>:</w:t>
      </w:r>
    </w:p>
    <w:p w14:paraId="47DB2650" w14:textId="54526F4C" w:rsidR="00F56C10" w:rsidRDefault="00000000" w:rsidP="00F56C10">
      <w:pPr>
        <w:spacing w:after="0"/>
        <w:ind w:left="1530" w:hanging="270"/>
        <w:rPr>
          <w:rFonts w:cs="Arial"/>
          <w:spacing w:val="10"/>
          <w:szCs w:val="20"/>
        </w:rPr>
      </w:pPr>
      <w:sdt>
        <w:sdtPr>
          <w:rPr>
            <w:rFonts w:ascii="Segoe UI Symbol" w:eastAsia="MS Gothic" w:hAnsi="Segoe UI Symbol" w:cs="Segoe UI Symbol"/>
            <w:b/>
            <w:bCs/>
            <w:caps/>
            <w:spacing w:val="20"/>
          </w:rPr>
          <w:id w:val="953667827"/>
          <w14:checkbox>
            <w14:checked w14:val="0"/>
            <w14:checkedState w14:val="2612" w14:font="MS Gothic"/>
            <w14:uncheckedState w14:val="2610" w14:font="MS Gothic"/>
          </w14:checkbox>
        </w:sdtPr>
        <w:sdtContent>
          <w:r w:rsidR="00F56C10" w:rsidRPr="0061400B">
            <w:rPr>
              <w:rFonts w:ascii="MS Gothic" w:eastAsia="MS Gothic" w:hAnsi="MS Gothic" w:cs="Segoe UI Symbol" w:hint="eastAsia"/>
              <w:b/>
              <w:bCs/>
              <w:caps/>
              <w:spacing w:val="20"/>
            </w:rPr>
            <w:t>☐</w:t>
          </w:r>
        </w:sdtContent>
      </w:sdt>
      <w:r w:rsidR="00F56C10" w:rsidRPr="0061400B">
        <w:rPr>
          <w:rFonts w:cs="Arial"/>
          <w:caps/>
          <w:spacing w:val="20"/>
          <w:sz w:val="18"/>
          <w:szCs w:val="18"/>
        </w:rPr>
        <w:t xml:space="preserve"> </w:t>
      </w:r>
      <w:r w:rsidR="00F56C10" w:rsidRPr="00B11C31">
        <w:rPr>
          <w:rFonts w:cs="Arial"/>
          <w:caps/>
          <w:spacing w:val="20"/>
        </w:rPr>
        <w:t>S</w:t>
      </w:r>
      <w:r w:rsidR="00F56C10">
        <w:rPr>
          <w:rFonts w:cs="Arial"/>
          <w:spacing w:val="10"/>
          <w:szCs w:val="20"/>
        </w:rPr>
        <w:t>ubmit data extract in .xml format from the 2022 Energy Code Compliance Software (CBEC</w:t>
      </w:r>
      <w:r w:rsidR="00943A52">
        <w:rPr>
          <w:rFonts w:cs="Arial"/>
          <w:spacing w:val="10"/>
          <w:szCs w:val="20"/>
        </w:rPr>
        <w:t>C</w:t>
      </w:r>
      <w:r w:rsidR="00F56C10">
        <w:rPr>
          <w:rFonts w:cs="Arial"/>
          <w:spacing w:val="10"/>
          <w:szCs w:val="20"/>
        </w:rPr>
        <w:t xml:space="preserve"> or </w:t>
      </w:r>
      <w:proofErr w:type="spellStart"/>
      <w:r w:rsidR="00F56C10">
        <w:rPr>
          <w:rFonts w:cs="Arial"/>
          <w:spacing w:val="10"/>
          <w:szCs w:val="20"/>
        </w:rPr>
        <w:t>EnergyPro</w:t>
      </w:r>
      <w:proofErr w:type="spellEnd"/>
      <w:r w:rsidR="00F56C10">
        <w:rPr>
          <w:rFonts w:cs="Arial"/>
          <w:spacing w:val="10"/>
          <w:szCs w:val="20"/>
        </w:rPr>
        <w:t>), OR</w:t>
      </w:r>
    </w:p>
    <w:p w14:paraId="3D599C36" w14:textId="77777777" w:rsidR="00F56C10" w:rsidRDefault="00000000" w:rsidP="00F56C10">
      <w:pPr>
        <w:spacing w:after="0"/>
        <w:ind w:left="1530" w:hanging="270"/>
        <w:rPr>
          <w:rFonts w:cs="Arial"/>
          <w:spacing w:val="10"/>
        </w:rPr>
      </w:pPr>
      <w:sdt>
        <w:sdtPr>
          <w:rPr>
            <w:rFonts w:ascii="Segoe UI Symbol" w:eastAsia="MS Gothic" w:hAnsi="Segoe UI Symbol" w:cs="Segoe UI Symbol"/>
            <w:b/>
            <w:bCs/>
            <w:caps/>
            <w:spacing w:val="20"/>
          </w:rPr>
          <w:id w:val="-1815024281"/>
          <w:placeholder>
            <w:docPart w:val="5B086F381796436A82644A8939534831"/>
          </w:placeholder>
          <w14:checkbox>
            <w14:checked w14:val="0"/>
            <w14:checkedState w14:val="2612" w14:font="MS Gothic"/>
            <w14:uncheckedState w14:val="2610" w14:font="MS Gothic"/>
          </w14:checkbox>
        </w:sdtPr>
        <w:sdtContent>
          <w:r w:rsidR="00F56C10" w:rsidRPr="6460291A">
            <w:rPr>
              <w:rFonts w:ascii="MS Gothic" w:eastAsia="MS Gothic" w:hAnsi="MS Gothic" w:cs="Segoe UI Symbol"/>
              <w:b/>
              <w:bCs/>
              <w:caps/>
            </w:rPr>
            <w:t>☐</w:t>
          </w:r>
        </w:sdtContent>
      </w:sdt>
      <w:r w:rsidR="00F56C10" w:rsidRPr="6460291A">
        <w:rPr>
          <w:rFonts w:cs="Arial"/>
          <w:caps/>
          <w:sz w:val="18"/>
          <w:szCs w:val="18"/>
        </w:rPr>
        <w:t xml:space="preserve"> </w:t>
      </w:r>
      <w:r w:rsidR="00F56C10" w:rsidRPr="6460291A">
        <w:rPr>
          <w:rFonts w:cs="Arial"/>
        </w:rPr>
        <w:t>If Energy Code Compliance Software was not used, please select the following measures planned for installation in Table 1 below</w:t>
      </w:r>
      <w:r w:rsidR="00F56C10">
        <w:rPr>
          <w:rFonts w:cs="Arial"/>
        </w:rPr>
        <w:t xml:space="preserve">, </w:t>
      </w:r>
      <w:r w:rsidR="00F56C10" w:rsidRPr="6460291A">
        <w:rPr>
          <w:rFonts w:cs="Arial"/>
        </w:rPr>
        <w:t>within the scope of your project (check all that apply):</w:t>
      </w:r>
    </w:p>
    <w:p w14:paraId="31CA9298" w14:textId="77777777" w:rsidR="00F56C10" w:rsidRDefault="00F56C10" w:rsidP="00F56C10">
      <w:pPr>
        <w:spacing w:after="0"/>
        <w:ind w:left="1530" w:hanging="270"/>
        <w:rPr>
          <w:rFonts w:cs="Arial"/>
          <w:spacing w:val="10"/>
          <w:szCs w:val="20"/>
        </w:rPr>
      </w:pPr>
      <w:r>
        <w:rPr>
          <w:rFonts w:cs="Arial"/>
          <w:spacing w:val="10"/>
          <w:szCs w:val="20"/>
        </w:rPr>
        <w:tab/>
      </w:r>
    </w:p>
    <w:tbl>
      <w:tblPr>
        <w:tblStyle w:val="TableGrid"/>
        <w:tblW w:w="0" w:type="auto"/>
        <w:tblInd w:w="1530" w:type="dxa"/>
        <w:tblLook w:val="04A0" w:firstRow="1" w:lastRow="0" w:firstColumn="1" w:lastColumn="0" w:noHBand="0" w:noVBand="1"/>
      </w:tblPr>
      <w:tblGrid>
        <w:gridCol w:w="927"/>
        <w:gridCol w:w="3143"/>
        <w:gridCol w:w="927"/>
        <w:gridCol w:w="4209"/>
      </w:tblGrid>
      <w:tr w:rsidR="00F56C10" w14:paraId="51929497" w14:textId="77777777">
        <w:trPr>
          <w:trHeight w:val="458"/>
        </w:trPr>
        <w:tc>
          <w:tcPr>
            <w:tcW w:w="9206" w:type="dxa"/>
            <w:gridSpan w:val="4"/>
            <w:shd w:val="clear" w:color="auto" w:fill="BFBFBF" w:themeFill="background1" w:themeFillShade="BF"/>
            <w:vAlign w:val="center"/>
          </w:tcPr>
          <w:p w14:paraId="436695EE" w14:textId="77777777" w:rsidR="00F56C10" w:rsidRPr="00B54384" w:rsidRDefault="00F56C10">
            <w:pPr>
              <w:jc w:val="center"/>
              <w:rPr>
                <w:rFonts w:cs="Arial"/>
                <w:b/>
                <w:bCs/>
                <w:spacing w:val="10"/>
                <w:szCs w:val="20"/>
              </w:rPr>
            </w:pPr>
            <w:r>
              <w:rPr>
                <w:rFonts w:cs="Arial"/>
                <w:b/>
                <w:bCs/>
                <w:spacing w:val="10"/>
                <w:szCs w:val="20"/>
              </w:rPr>
              <w:t>Table 1. Measures and Appliances Installed</w:t>
            </w:r>
          </w:p>
        </w:tc>
      </w:tr>
      <w:tr w:rsidR="00F56C10" w14:paraId="4654F4E1" w14:textId="77777777">
        <w:trPr>
          <w:trHeight w:val="908"/>
        </w:trPr>
        <w:tc>
          <w:tcPr>
            <w:tcW w:w="927" w:type="dxa"/>
            <w:shd w:val="clear" w:color="auto" w:fill="BFBFBF" w:themeFill="background1" w:themeFillShade="BF"/>
            <w:vAlign w:val="center"/>
          </w:tcPr>
          <w:p w14:paraId="7F5B497B" w14:textId="77777777" w:rsidR="00F56C10" w:rsidRPr="00B11C31" w:rsidRDefault="00F56C10">
            <w:pPr>
              <w:jc w:val="center"/>
              <w:rPr>
                <w:rFonts w:cs="Arial"/>
                <w:b/>
                <w:bCs/>
                <w:spacing w:val="10"/>
                <w:szCs w:val="20"/>
              </w:rPr>
            </w:pPr>
            <w:r w:rsidRPr="00B11C31">
              <w:rPr>
                <w:rFonts w:cs="Arial"/>
                <w:b/>
                <w:bCs/>
                <w:spacing w:val="10"/>
                <w:szCs w:val="20"/>
              </w:rPr>
              <w:t>Check All That Apply</w:t>
            </w:r>
          </w:p>
        </w:tc>
        <w:tc>
          <w:tcPr>
            <w:tcW w:w="3143" w:type="dxa"/>
            <w:shd w:val="clear" w:color="auto" w:fill="BFBFBF" w:themeFill="background1" w:themeFillShade="BF"/>
            <w:vAlign w:val="center"/>
          </w:tcPr>
          <w:p w14:paraId="6C1EF1B6" w14:textId="77777777" w:rsidR="00F56C10" w:rsidRPr="00B11C31" w:rsidRDefault="00F56C10">
            <w:pPr>
              <w:jc w:val="center"/>
              <w:rPr>
                <w:rFonts w:cs="Arial"/>
                <w:b/>
                <w:bCs/>
                <w:spacing w:val="10"/>
                <w:szCs w:val="20"/>
              </w:rPr>
            </w:pPr>
            <w:r w:rsidRPr="00B11C31">
              <w:rPr>
                <w:rFonts w:cs="Arial"/>
                <w:b/>
                <w:bCs/>
                <w:spacing w:val="10"/>
                <w:szCs w:val="20"/>
              </w:rPr>
              <w:t>Measures Installed</w:t>
            </w:r>
          </w:p>
        </w:tc>
        <w:tc>
          <w:tcPr>
            <w:tcW w:w="927" w:type="dxa"/>
            <w:shd w:val="clear" w:color="auto" w:fill="BFBFBF" w:themeFill="background1" w:themeFillShade="BF"/>
            <w:vAlign w:val="center"/>
          </w:tcPr>
          <w:p w14:paraId="7A2BC109" w14:textId="77777777" w:rsidR="00F56C10" w:rsidRPr="00B11C31" w:rsidRDefault="00F56C10">
            <w:pPr>
              <w:jc w:val="center"/>
              <w:rPr>
                <w:rFonts w:cs="Arial"/>
                <w:b/>
                <w:bCs/>
                <w:spacing w:val="10"/>
                <w:szCs w:val="20"/>
              </w:rPr>
            </w:pPr>
            <w:r w:rsidRPr="00B11C31">
              <w:rPr>
                <w:rFonts w:cs="Arial"/>
                <w:b/>
                <w:bCs/>
                <w:spacing w:val="10"/>
                <w:szCs w:val="20"/>
              </w:rPr>
              <w:t>Check All That Apply</w:t>
            </w:r>
          </w:p>
        </w:tc>
        <w:tc>
          <w:tcPr>
            <w:tcW w:w="4209" w:type="dxa"/>
            <w:shd w:val="clear" w:color="auto" w:fill="BFBFBF" w:themeFill="background1" w:themeFillShade="BF"/>
            <w:vAlign w:val="center"/>
          </w:tcPr>
          <w:p w14:paraId="7B996217" w14:textId="77777777" w:rsidR="00F56C10" w:rsidRPr="00B11C31" w:rsidRDefault="00F56C10">
            <w:pPr>
              <w:jc w:val="center"/>
              <w:rPr>
                <w:rFonts w:cs="Arial"/>
                <w:b/>
                <w:bCs/>
                <w:spacing w:val="10"/>
                <w:szCs w:val="20"/>
              </w:rPr>
            </w:pPr>
            <w:r w:rsidRPr="00B11C31">
              <w:rPr>
                <w:rFonts w:cs="Arial"/>
                <w:b/>
                <w:bCs/>
                <w:spacing w:val="10"/>
                <w:szCs w:val="20"/>
              </w:rPr>
              <w:t>Measures Installed</w:t>
            </w:r>
          </w:p>
        </w:tc>
      </w:tr>
      <w:tr w:rsidR="00F56C10" w14:paraId="6FE9DA53" w14:textId="77777777">
        <w:trPr>
          <w:trHeight w:val="683"/>
        </w:trPr>
        <w:tc>
          <w:tcPr>
            <w:tcW w:w="927" w:type="dxa"/>
            <w:vAlign w:val="center"/>
          </w:tcPr>
          <w:p w14:paraId="44434490" w14:textId="77777777" w:rsidR="00F56C10" w:rsidRDefault="00000000">
            <w:pPr>
              <w:jc w:val="center"/>
              <w:rPr>
                <w:rFonts w:cs="Arial"/>
                <w:spacing w:val="10"/>
              </w:rPr>
            </w:pPr>
            <w:sdt>
              <w:sdtPr>
                <w:rPr>
                  <w:b/>
                  <w:bCs/>
                  <w:szCs w:val="21"/>
                </w:rPr>
                <w:id w:val="812913297"/>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3143" w:type="dxa"/>
            <w:vAlign w:val="center"/>
          </w:tcPr>
          <w:p w14:paraId="63AA2692" w14:textId="77777777" w:rsidR="00F56C10" w:rsidRPr="00D5196E" w:rsidRDefault="00F56C10">
            <w:pPr>
              <w:rPr>
                <w:rFonts w:cs="Arial"/>
                <w:spacing w:val="10"/>
              </w:rPr>
            </w:pPr>
            <w:r w:rsidRPr="00B11C31">
              <w:rPr>
                <w:rFonts w:cs="Arial"/>
                <w:color w:val="000000"/>
              </w:rPr>
              <w:t>Air Sealing</w:t>
            </w:r>
          </w:p>
        </w:tc>
        <w:tc>
          <w:tcPr>
            <w:tcW w:w="927" w:type="dxa"/>
            <w:vAlign w:val="center"/>
          </w:tcPr>
          <w:p w14:paraId="11969C36" w14:textId="77777777" w:rsidR="00F56C10" w:rsidRDefault="00000000">
            <w:pPr>
              <w:jc w:val="center"/>
              <w:rPr>
                <w:rFonts w:cs="Arial"/>
                <w:spacing w:val="10"/>
                <w:szCs w:val="20"/>
              </w:rPr>
            </w:pPr>
            <w:sdt>
              <w:sdtPr>
                <w:rPr>
                  <w:b/>
                  <w:bCs/>
                  <w:szCs w:val="21"/>
                </w:rPr>
                <w:id w:val="-1851784534"/>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4209" w:type="dxa"/>
            <w:vAlign w:val="center"/>
          </w:tcPr>
          <w:p w14:paraId="59F3900B" w14:textId="77777777" w:rsidR="00F56C10" w:rsidRPr="00D5196E" w:rsidRDefault="00F56C10">
            <w:pPr>
              <w:rPr>
                <w:rFonts w:cs="Arial"/>
                <w:spacing w:val="10"/>
              </w:rPr>
            </w:pPr>
            <w:r w:rsidRPr="00B11C31">
              <w:rPr>
                <w:rFonts w:cs="Arial"/>
                <w:color w:val="000000"/>
              </w:rPr>
              <w:t>Heat Pump Water Heater, High Efficiency, NEEA Tier 3</w:t>
            </w:r>
          </w:p>
        </w:tc>
      </w:tr>
      <w:tr w:rsidR="00F56C10" w14:paraId="53B22752" w14:textId="77777777">
        <w:trPr>
          <w:trHeight w:val="602"/>
        </w:trPr>
        <w:tc>
          <w:tcPr>
            <w:tcW w:w="927" w:type="dxa"/>
            <w:vAlign w:val="center"/>
          </w:tcPr>
          <w:p w14:paraId="7969844E" w14:textId="77777777" w:rsidR="00F56C10" w:rsidRDefault="00000000">
            <w:pPr>
              <w:jc w:val="center"/>
              <w:rPr>
                <w:rFonts w:cs="Arial"/>
                <w:spacing w:val="10"/>
                <w:szCs w:val="20"/>
              </w:rPr>
            </w:pPr>
            <w:sdt>
              <w:sdtPr>
                <w:rPr>
                  <w:b/>
                  <w:bCs/>
                  <w:szCs w:val="21"/>
                </w:rPr>
                <w:id w:val="267048302"/>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3143" w:type="dxa"/>
            <w:vAlign w:val="center"/>
          </w:tcPr>
          <w:p w14:paraId="6005A2BD" w14:textId="77777777" w:rsidR="00F56C10" w:rsidRPr="00D5196E" w:rsidRDefault="00F56C10">
            <w:pPr>
              <w:rPr>
                <w:rFonts w:cs="Arial"/>
                <w:spacing w:val="10"/>
              </w:rPr>
            </w:pPr>
            <w:r w:rsidRPr="6460291A">
              <w:rPr>
                <w:rFonts w:cs="Arial"/>
                <w:color w:val="000000" w:themeColor="text1"/>
              </w:rPr>
              <w:t>C</w:t>
            </w:r>
            <w:commentRangeStart w:id="6"/>
            <w:commentRangeStart w:id="7"/>
            <w:r w:rsidRPr="6460291A">
              <w:rPr>
                <w:rFonts w:cs="Arial"/>
                <w:color w:val="000000" w:themeColor="text1"/>
              </w:rPr>
              <w:t>ool Roof</w:t>
            </w:r>
            <w:commentRangeEnd w:id="6"/>
            <w:r>
              <w:rPr>
                <w:rStyle w:val="CommentReference"/>
              </w:rPr>
              <w:commentReference w:id="6"/>
            </w:r>
            <w:commentRangeEnd w:id="7"/>
            <w:r>
              <w:rPr>
                <w:rStyle w:val="CommentReference"/>
              </w:rPr>
              <w:commentReference w:id="7"/>
            </w:r>
          </w:p>
        </w:tc>
        <w:tc>
          <w:tcPr>
            <w:tcW w:w="927" w:type="dxa"/>
            <w:vAlign w:val="center"/>
          </w:tcPr>
          <w:p w14:paraId="534116FC" w14:textId="77777777" w:rsidR="00F56C10" w:rsidRDefault="00000000">
            <w:pPr>
              <w:jc w:val="center"/>
              <w:rPr>
                <w:rFonts w:cs="Arial"/>
                <w:spacing w:val="10"/>
                <w:szCs w:val="20"/>
              </w:rPr>
            </w:pPr>
            <w:sdt>
              <w:sdtPr>
                <w:rPr>
                  <w:b/>
                  <w:bCs/>
                  <w:szCs w:val="21"/>
                </w:rPr>
                <w:id w:val="-1726135717"/>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4209" w:type="dxa"/>
            <w:vAlign w:val="center"/>
          </w:tcPr>
          <w:p w14:paraId="031B91B9" w14:textId="77777777" w:rsidR="00F56C10" w:rsidRPr="00D5196E" w:rsidRDefault="00F56C10">
            <w:pPr>
              <w:rPr>
                <w:rFonts w:cs="Arial"/>
                <w:spacing w:val="10"/>
              </w:rPr>
            </w:pPr>
            <w:r w:rsidRPr="00B11C31">
              <w:rPr>
                <w:rFonts w:cs="Arial"/>
                <w:color w:val="000000"/>
              </w:rPr>
              <w:t>Hot water pipe and tank insulation, low-flow fixtures</w:t>
            </w:r>
          </w:p>
        </w:tc>
      </w:tr>
      <w:tr w:rsidR="00F56C10" w14:paraId="51D0D305" w14:textId="77777777">
        <w:trPr>
          <w:trHeight w:val="458"/>
        </w:trPr>
        <w:tc>
          <w:tcPr>
            <w:tcW w:w="927" w:type="dxa"/>
            <w:vAlign w:val="center"/>
          </w:tcPr>
          <w:p w14:paraId="749B48B5" w14:textId="77777777" w:rsidR="00F56C10" w:rsidRDefault="00000000">
            <w:pPr>
              <w:jc w:val="center"/>
              <w:rPr>
                <w:rFonts w:cs="Arial"/>
                <w:spacing w:val="10"/>
                <w:szCs w:val="20"/>
              </w:rPr>
            </w:pPr>
            <w:sdt>
              <w:sdtPr>
                <w:rPr>
                  <w:b/>
                  <w:bCs/>
                  <w:szCs w:val="21"/>
                </w:rPr>
                <w:id w:val="302207367"/>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3143" w:type="dxa"/>
            <w:vAlign w:val="center"/>
          </w:tcPr>
          <w:p w14:paraId="04414962" w14:textId="77777777" w:rsidR="00F56C10" w:rsidRPr="00D5196E" w:rsidRDefault="00F56C10">
            <w:pPr>
              <w:rPr>
                <w:rFonts w:cs="Arial"/>
                <w:spacing w:val="10"/>
              </w:rPr>
            </w:pPr>
            <w:r w:rsidRPr="00B11C31">
              <w:rPr>
                <w:rFonts w:cs="Arial"/>
                <w:color w:val="000000"/>
              </w:rPr>
              <w:t>Duct Sealing</w:t>
            </w:r>
          </w:p>
        </w:tc>
        <w:tc>
          <w:tcPr>
            <w:tcW w:w="927" w:type="dxa"/>
            <w:vAlign w:val="center"/>
          </w:tcPr>
          <w:p w14:paraId="57A8F15E" w14:textId="77777777" w:rsidR="00F56C10" w:rsidRDefault="00000000">
            <w:pPr>
              <w:jc w:val="center"/>
              <w:rPr>
                <w:rFonts w:cs="Arial"/>
                <w:spacing w:val="10"/>
                <w:szCs w:val="20"/>
              </w:rPr>
            </w:pPr>
            <w:sdt>
              <w:sdtPr>
                <w:rPr>
                  <w:b/>
                  <w:bCs/>
                  <w:szCs w:val="21"/>
                </w:rPr>
                <w:id w:val="-42291448"/>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4209" w:type="dxa"/>
            <w:vAlign w:val="center"/>
          </w:tcPr>
          <w:p w14:paraId="074088E8" w14:textId="77777777" w:rsidR="00F56C10" w:rsidRPr="00D5196E" w:rsidRDefault="00F56C10">
            <w:pPr>
              <w:rPr>
                <w:rFonts w:cs="Arial"/>
                <w:spacing w:val="10"/>
              </w:rPr>
            </w:pPr>
            <w:r w:rsidRPr="001E2694">
              <w:rPr>
                <w:rFonts w:cs="Arial"/>
                <w:color w:val="000000"/>
              </w:rPr>
              <w:t>Induction Cooktop</w:t>
            </w:r>
          </w:p>
        </w:tc>
      </w:tr>
      <w:tr w:rsidR="00F56C10" w14:paraId="44012596" w14:textId="77777777">
        <w:trPr>
          <w:trHeight w:val="440"/>
        </w:trPr>
        <w:tc>
          <w:tcPr>
            <w:tcW w:w="927" w:type="dxa"/>
            <w:vAlign w:val="center"/>
          </w:tcPr>
          <w:p w14:paraId="533C3D22" w14:textId="77777777" w:rsidR="00F56C10" w:rsidRDefault="00000000">
            <w:pPr>
              <w:jc w:val="center"/>
              <w:rPr>
                <w:rFonts w:cs="Arial"/>
                <w:spacing w:val="10"/>
                <w:szCs w:val="20"/>
              </w:rPr>
            </w:pPr>
            <w:sdt>
              <w:sdtPr>
                <w:rPr>
                  <w:b/>
                  <w:bCs/>
                  <w:szCs w:val="21"/>
                </w:rPr>
                <w:id w:val="1995525382"/>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3143" w:type="dxa"/>
            <w:vAlign w:val="center"/>
          </w:tcPr>
          <w:p w14:paraId="490224C8" w14:textId="77777777" w:rsidR="00F56C10" w:rsidRPr="00D5196E" w:rsidRDefault="00F56C10">
            <w:pPr>
              <w:rPr>
                <w:rFonts w:cs="Arial"/>
                <w:spacing w:val="10"/>
              </w:rPr>
            </w:pPr>
            <w:r w:rsidRPr="00B11C31">
              <w:rPr>
                <w:rFonts w:cs="Arial"/>
                <w:color w:val="000000"/>
              </w:rPr>
              <w:t>Exterior Photosensor</w:t>
            </w:r>
          </w:p>
        </w:tc>
        <w:tc>
          <w:tcPr>
            <w:tcW w:w="927" w:type="dxa"/>
            <w:vAlign w:val="center"/>
          </w:tcPr>
          <w:p w14:paraId="7249E7EB" w14:textId="77777777" w:rsidR="00F56C10" w:rsidRDefault="00000000">
            <w:pPr>
              <w:jc w:val="center"/>
              <w:rPr>
                <w:rFonts w:cs="Arial"/>
                <w:spacing w:val="10"/>
                <w:szCs w:val="20"/>
              </w:rPr>
            </w:pPr>
            <w:sdt>
              <w:sdtPr>
                <w:rPr>
                  <w:b/>
                  <w:bCs/>
                  <w:szCs w:val="21"/>
                </w:rPr>
                <w:id w:val="1224402212"/>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4209" w:type="dxa"/>
            <w:vAlign w:val="center"/>
          </w:tcPr>
          <w:p w14:paraId="1853055B" w14:textId="77777777" w:rsidR="00F56C10" w:rsidRPr="00D5196E" w:rsidRDefault="00F56C10">
            <w:pPr>
              <w:rPr>
                <w:rFonts w:cs="Arial"/>
                <w:spacing w:val="10"/>
              </w:rPr>
            </w:pPr>
            <w:r w:rsidRPr="00B11C31">
              <w:rPr>
                <w:rFonts w:cs="Arial"/>
                <w:color w:val="000000"/>
              </w:rPr>
              <w:t>LED lamp vs CFL</w:t>
            </w:r>
          </w:p>
        </w:tc>
      </w:tr>
      <w:tr w:rsidR="00F56C10" w14:paraId="6777C928" w14:textId="77777777">
        <w:trPr>
          <w:trHeight w:val="440"/>
        </w:trPr>
        <w:tc>
          <w:tcPr>
            <w:tcW w:w="927" w:type="dxa"/>
            <w:vAlign w:val="center"/>
          </w:tcPr>
          <w:p w14:paraId="7B0BC7CD" w14:textId="77777777" w:rsidR="00F56C10" w:rsidRDefault="00000000">
            <w:pPr>
              <w:jc w:val="center"/>
              <w:rPr>
                <w:rFonts w:cs="Arial"/>
                <w:spacing w:val="10"/>
                <w:szCs w:val="20"/>
              </w:rPr>
            </w:pPr>
            <w:sdt>
              <w:sdtPr>
                <w:rPr>
                  <w:b/>
                  <w:bCs/>
                  <w:szCs w:val="21"/>
                </w:rPr>
                <w:id w:val="-1593692362"/>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3143" w:type="dxa"/>
            <w:vAlign w:val="center"/>
          </w:tcPr>
          <w:p w14:paraId="0DFCFB49" w14:textId="77777777" w:rsidR="00F56C10" w:rsidRPr="00D5196E" w:rsidRDefault="00F56C10">
            <w:pPr>
              <w:rPr>
                <w:rFonts w:cs="Arial"/>
                <w:spacing w:val="10"/>
              </w:rPr>
            </w:pPr>
            <w:r w:rsidRPr="00B11C31">
              <w:rPr>
                <w:rFonts w:cs="Arial"/>
                <w:color w:val="000000"/>
              </w:rPr>
              <w:t>Heat Pump Dryer</w:t>
            </w:r>
          </w:p>
        </w:tc>
        <w:tc>
          <w:tcPr>
            <w:tcW w:w="927" w:type="dxa"/>
            <w:vAlign w:val="center"/>
          </w:tcPr>
          <w:p w14:paraId="3D40E414" w14:textId="77777777" w:rsidR="00F56C10" w:rsidRDefault="00000000">
            <w:pPr>
              <w:jc w:val="center"/>
              <w:rPr>
                <w:rFonts w:cs="Arial"/>
                <w:spacing w:val="10"/>
                <w:szCs w:val="20"/>
              </w:rPr>
            </w:pPr>
            <w:sdt>
              <w:sdtPr>
                <w:rPr>
                  <w:b/>
                  <w:bCs/>
                  <w:szCs w:val="21"/>
                </w:rPr>
                <w:id w:val="1005257899"/>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4209" w:type="dxa"/>
            <w:vAlign w:val="center"/>
          </w:tcPr>
          <w:p w14:paraId="7D7AB4D2" w14:textId="77777777" w:rsidR="00F56C10" w:rsidRPr="00D5196E" w:rsidRDefault="00F56C10">
            <w:pPr>
              <w:rPr>
                <w:rFonts w:cs="Arial"/>
                <w:spacing w:val="10"/>
              </w:rPr>
            </w:pPr>
            <w:r w:rsidRPr="00B11C31">
              <w:rPr>
                <w:rFonts w:cs="Arial"/>
                <w:color w:val="000000"/>
              </w:rPr>
              <w:t>New Ducts</w:t>
            </w:r>
          </w:p>
        </w:tc>
      </w:tr>
      <w:tr w:rsidR="00F56C10" w14:paraId="1875072A" w14:textId="77777777">
        <w:trPr>
          <w:trHeight w:val="530"/>
        </w:trPr>
        <w:tc>
          <w:tcPr>
            <w:tcW w:w="927" w:type="dxa"/>
            <w:vAlign w:val="center"/>
          </w:tcPr>
          <w:p w14:paraId="796D00E2" w14:textId="77777777" w:rsidR="00F56C10" w:rsidRDefault="00000000">
            <w:pPr>
              <w:jc w:val="center"/>
              <w:rPr>
                <w:rFonts w:cs="Arial"/>
                <w:spacing w:val="10"/>
                <w:szCs w:val="20"/>
              </w:rPr>
            </w:pPr>
            <w:sdt>
              <w:sdtPr>
                <w:rPr>
                  <w:b/>
                  <w:bCs/>
                  <w:szCs w:val="21"/>
                </w:rPr>
                <w:id w:val="-1986846452"/>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3143" w:type="dxa"/>
            <w:vAlign w:val="center"/>
          </w:tcPr>
          <w:p w14:paraId="65C7D9E2" w14:textId="77777777" w:rsidR="00F56C10" w:rsidRPr="00D5196E" w:rsidRDefault="00F56C10">
            <w:pPr>
              <w:rPr>
                <w:rFonts w:cs="Arial"/>
                <w:spacing w:val="10"/>
              </w:rPr>
            </w:pPr>
            <w:r w:rsidRPr="001E2694">
              <w:rPr>
                <w:rFonts w:cs="Arial"/>
                <w:color w:val="000000"/>
              </w:rPr>
              <w:t>Heat Pump HVAC</w:t>
            </w:r>
          </w:p>
        </w:tc>
        <w:tc>
          <w:tcPr>
            <w:tcW w:w="927" w:type="dxa"/>
            <w:vAlign w:val="center"/>
          </w:tcPr>
          <w:p w14:paraId="3EFE8FA3" w14:textId="77777777" w:rsidR="00F56C10" w:rsidRDefault="00000000">
            <w:pPr>
              <w:jc w:val="center"/>
              <w:rPr>
                <w:rFonts w:cs="Arial"/>
                <w:spacing w:val="10"/>
                <w:szCs w:val="20"/>
              </w:rPr>
            </w:pPr>
            <w:sdt>
              <w:sdtPr>
                <w:rPr>
                  <w:b/>
                  <w:bCs/>
                  <w:szCs w:val="21"/>
                </w:rPr>
                <w:id w:val="1864322511"/>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4209" w:type="dxa"/>
            <w:vAlign w:val="center"/>
          </w:tcPr>
          <w:p w14:paraId="46D94691" w14:textId="77777777" w:rsidR="00F56C10" w:rsidRPr="00D5196E" w:rsidRDefault="00F56C10">
            <w:pPr>
              <w:rPr>
                <w:rFonts w:cs="Arial"/>
                <w:spacing w:val="10"/>
              </w:rPr>
            </w:pPr>
            <w:r w:rsidRPr="00B11C31">
              <w:rPr>
                <w:rFonts w:cs="Arial"/>
                <w:color w:val="000000"/>
              </w:rPr>
              <w:t>R-49 Attic Insulation</w:t>
            </w:r>
          </w:p>
        </w:tc>
      </w:tr>
      <w:tr w:rsidR="00F56C10" w14:paraId="32046D69" w14:textId="77777777">
        <w:trPr>
          <w:trHeight w:val="1115"/>
        </w:trPr>
        <w:tc>
          <w:tcPr>
            <w:tcW w:w="927" w:type="dxa"/>
            <w:vAlign w:val="center"/>
          </w:tcPr>
          <w:p w14:paraId="5CA08B9B" w14:textId="77777777" w:rsidR="00F56C10" w:rsidRDefault="00000000">
            <w:pPr>
              <w:jc w:val="center"/>
              <w:rPr>
                <w:b/>
                <w:bCs/>
                <w:szCs w:val="21"/>
              </w:rPr>
            </w:pPr>
            <w:sdt>
              <w:sdtPr>
                <w:rPr>
                  <w:b/>
                  <w:bCs/>
                  <w:szCs w:val="21"/>
                </w:rPr>
                <w:id w:val="-1983687190"/>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3143" w:type="dxa"/>
            <w:vAlign w:val="center"/>
          </w:tcPr>
          <w:p w14:paraId="16189FBD" w14:textId="77777777" w:rsidR="00F56C10" w:rsidRPr="00D5196E" w:rsidRDefault="00F56C10">
            <w:pPr>
              <w:rPr>
                <w:rFonts w:cs="Arial"/>
                <w:spacing w:val="10"/>
              </w:rPr>
            </w:pPr>
            <w:r w:rsidRPr="001E2694">
              <w:rPr>
                <w:rFonts w:cs="Arial"/>
                <w:color w:val="000000"/>
              </w:rPr>
              <w:t>Heat Pump HVAC, High Efficiency, SEER 21 or greater; HSPF 11 or greater</w:t>
            </w:r>
          </w:p>
        </w:tc>
        <w:tc>
          <w:tcPr>
            <w:tcW w:w="927" w:type="dxa"/>
            <w:vAlign w:val="center"/>
          </w:tcPr>
          <w:p w14:paraId="49B4D4C0" w14:textId="77777777" w:rsidR="00F56C10" w:rsidRDefault="00000000">
            <w:pPr>
              <w:jc w:val="center"/>
              <w:rPr>
                <w:rFonts w:cs="Arial"/>
                <w:spacing w:val="10"/>
                <w:szCs w:val="20"/>
              </w:rPr>
            </w:pPr>
            <w:sdt>
              <w:sdtPr>
                <w:rPr>
                  <w:b/>
                  <w:bCs/>
                  <w:szCs w:val="21"/>
                </w:rPr>
                <w:id w:val="-1849546494"/>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4209" w:type="dxa"/>
            <w:vAlign w:val="center"/>
          </w:tcPr>
          <w:p w14:paraId="3952A158" w14:textId="77777777" w:rsidR="00F56C10" w:rsidRPr="00F40465" w:rsidRDefault="00F56C10">
            <w:pPr>
              <w:rPr>
                <w:rFonts w:cs="Arial"/>
                <w:color w:val="000000" w:themeColor="text1"/>
              </w:rPr>
            </w:pPr>
            <w:r w:rsidRPr="6460291A">
              <w:rPr>
                <w:rFonts w:cs="Arial"/>
                <w:color w:val="000000" w:themeColor="text1"/>
              </w:rPr>
              <w:t xml:space="preserve">Solar PV </w:t>
            </w:r>
            <w:r>
              <w:rPr>
                <w:rFonts w:cs="Arial"/>
                <w:color w:val="000000" w:themeColor="text1"/>
              </w:rPr>
              <w:t>_____ kW DC</w:t>
            </w:r>
          </w:p>
        </w:tc>
      </w:tr>
      <w:tr w:rsidR="00F56C10" w14:paraId="2B610124" w14:textId="77777777">
        <w:trPr>
          <w:trHeight w:val="638"/>
        </w:trPr>
        <w:tc>
          <w:tcPr>
            <w:tcW w:w="927" w:type="dxa"/>
            <w:vAlign w:val="center"/>
          </w:tcPr>
          <w:p w14:paraId="6EE610B6" w14:textId="77777777" w:rsidR="00F56C10" w:rsidRDefault="00000000">
            <w:pPr>
              <w:jc w:val="center"/>
              <w:rPr>
                <w:rFonts w:cs="Arial"/>
                <w:spacing w:val="10"/>
                <w:szCs w:val="20"/>
              </w:rPr>
            </w:pPr>
            <w:sdt>
              <w:sdtPr>
                <w:rPr>
                  <w:b/>
                  <w:bCs/>
                  <w:szCs w:val="21"/>
                </w:rPr>
                <w:id w:val="400871605"/>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3143" w:type="dxa"/>
            <w:vAlign w:val="center"/>
          </w:tcPr>
          <w:p w14:paraId="0B1BFF78" w14:textId="77777777" w:rsidR="00F56C10" w:rsidRPr="00D5196E" w:rsidRDefault="00F56C10">
            <w:pPr>
              <w:rPr>
                <w:rFonts w:cs="Arial"/>
                <w:spacing w:val="10"/>
              </w:rPr>
            </w:pPr>
            <w:r w:rsidRPr="001E2694">
              <w:rPr>
                <w:rFonts w:cs="Arial"/>
                <w:color w:val="000000"/>
              </w:rPr>
              <w:t>Heat Pump Water Heater</w:t>
            </w:r>
          </w:p>
        </w:tc>
        <w:tc>
          <w:tcPr>
            <w:tcW w:w="927" w:type="dxa"/>
            <w:vAlign w:val="center"/>
          </w:tcPr>
          <w:p w14:paraId="4C24610E" w14:textId="77777777" w:rsidR="00F56C10" w:rsidRDefault="00000000">
            <w:pPr>
              <w:jc w:val="center"/>
              <w:rPr>
                <w:rFonts w:cs="Arial"/>
                <w:spacing w:val="10"/>
                <w:szCs w:val="20"/>
              </w:rPr>
            </w:pPr>
            <w:sdt>
              <w:sdtPr>
                <w:rPr>
                  <w:b/>
                  <w:bCs/>
                  <w:szCs w:val="21"/>
                </w:rPr>
                <w:id w:val="-439917492"/>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4209" w:type="dxa"/>
            <w:vAlign w:val="center"/>
          </w:tcPr>
          <w:p w14:paraId="2AAC3459" w14:textId="77777777" w:rsidR="00F56C10" w:rsidRPr="00D5196E" w:rsidRDefault="00F56C10">
            <w:pPr>
              <w:rPr>
                <w:rFonts w:cs="Arial"/>
                <w:spacing w:val="10"/>
              </w:rPr>
            </w:pPr>
            <w:r>
              <w:rPr>
                <w:rFonts w:cs="Arial"/>
                <w:color w:val="000000" w:themeColor="text1"/>
              </w:rPr>
              <w:t>Battery (</w:t>
            </w:r>
            <w:proofErr w:type="gramStart"/>
            <w:r>
              <w:rPr>
                <w:rFonts w:cs="Arial"/>
                <w:color w:val="000000" w:themeColor="text1"/>
              </w:rPr>
              <w:t xml:space="preserve">storage)   </w:t>
            </w:r>
            <w:proofErr w:type="gramEnd"/>
            <w:r>
              <w:rPr>
                <w:rFonts w:cs="Arial"/>
                <w:color w:val="000000" w:themeColor="text1"/>
              </w:rPr>
              <w:t>_____ kWh</w:t>
            </w:r>
          </w:p>
        </w:tc>
      </w:tr>
      <w:tr w:rsidR="00F56C10" w14:paraId="71616CF4" w14:textId="77777777">
        <w:trPr>
          <w:trHeight w:val="665"/>
        </w:trPr>
        <w:tc>
          <w:tcPr>
            <w:tcW w:w="927" w:type="dxa"/>
            <w:vAlign w:val="center"/>
          </w:tcPr>
          <w:p w14:paraId="43758E81" w14:textId="77777777" w:rsidR="00F56C10" w:rsidRDefault="00000000">
            <w:pPr>
              <w:jc w:val="center"/>
              <w:rPr>
                <w:b/>
                <w:bCs/>
                <w:szCs w:val="21"/>
              </w:rPr>
            </w:pPr>
            <w:sdt>
              <w:sdtPr>
                <w:rPr>
                  <w:b/>
                  <w:bCs/>
                  <w:szCs w:val="21"/>
                </w:rPr>
                <w:id w:val="1297411483"/>
                <w14:checkbox>
                  <w14:checked w14:val="0"/>
                  <w14:checkedState w14:val="2612" w14:font="MS Gothic"/>
                  <w14:uncheckedState w14:val="2610" w14:font="MS Gothic"/>
                </w14:checkbox>
              </w:sdtPr>
              <w:sdtContent>
                <w:r w:rsidR="00F56C10" w:rsidRPr="00EA0A96">
                  <w:rPr>
                    <w:rFonts w:ascii="MS Gothic" w:eastAsia="MS Gothic" w:hAnsi="MS Gothic" w:hint="eastAsia"/>
                    <w:b/>
                    <w:bCs/>
                    <w:szCs w:val="21"/>
                  </w:rPr>
                  <w:t>☐</w:t>
                </w:r>
              </w:sdtContent>
            </w:sdt>
          </w:p>
        </w:tc>
        <w:tc>
          <w:tcPr>
            <w:tcW w:w="8279" w:type="dxa"/>
            <w:gridSpan w:val="3"/>
            <w:vAlign w:val="center"/>
          </w:tcPr>
          <w:p w14:paraId="0FE8CF32" w14:textId="77777777" w:rsidR="00F56C10" w:rsidRPr="008E4B80" w:rsidRDefault="00F56C10">
            <w:pPr>
              <w:rPr>
                <w:rFonts w:cs="Arial"/>
                <w:color w:val="000000"/>
              </w:rPr>
            </w:pPr>
            <w:r>
              <w:rPr>
                <w:rFonts w:cs="Arial"/>
                <w:color w:val="000000"/>
              </w:rPr>
              <w:t>Other (please describe): _____________________________________________</w:t>
            </w:r>
          </w:p>
        </w:tc>
      </w:tr>
    </w:tbl>
    <w:p w14:paraId="419DCAE5" w14:textId="77777777" w:rsidR="00F56C10" w:rsidRPr="0061400B" w:rsidRDefault="00F56C10" w:rsidP="00F56C10">
      <w:pPr>
        <w:spacing w:after="0"/>
        <w:rPr>
          <w:rFonts w:cs="Arial"/>
          <w:spacing w:val="10"/>
          <w:szCs w:val="20"/>
        </w:rPr>
      </w:pPr>
      <w:r>
        <w:rPr>
          <w:rFonts w:cs="Arial"/>
          <w:spacing w:val="10"/>
          <w:szCs w:val="20"/>
        </w:rPr>
        <w:br/>
      </w:r>
    </w:p>
    <w:p w14:paraId="38427CC1" w14:textId="5D7D8F94" w:rsidR="00CC4972" w:rsidRPr="00D14D05" w:rsidRDefault="00F56C10" w:rsidP="00F56C10">
      <w:pPr>
        <w:tabs>
          <w:tab w:val="left" w:pos="6814"/>
          <w:tab w:val="left" w:pos="7176"/>
        </w:tabs>
        <w:autoSpaceDE w:val="0"/>
        <w:autoSpaceDN w:val="0"/>
        <w:adjustRightInd w:val="0"/>
        <w:spacing w:after="0"/>
        <w:ind w:left="810" w:right="360"/>
        <w:rPr>
          <w:rFonts w:cs="Arial"/>
          <w:szCs w:val="24"/>
        </w:rPr>
      </w:pPr>
      <w:r w:rsidRPr="007E1ABA">
        <w:rPr>
          <w:rFonts w:cs="Arial"/>
          <w:b/>
          <w:i/>
          <w:iCs/>
          <w:caps/>
          <w:spacing w:val="20"/>
        </w:rPr>
        <w:t xml:space="preserve">VERIFICATION: </w:t>
      </w:r>
      <w:r w:rsidRPr="007E1ABA">
        <w:rPr>
          <w:rFonts w:cs="Arial"/>
          <w:spacing w:val="10"/>
        </w:rPr>
        <w:t xml:space="preserve">Compliance will be verified </w:t>
      </w:r>
      <w:r>
        <w:rPr>
          <w:rFonts w:cs="Arial"/>
          <w:spacing w:val="10"/>
        </w:rPr>
        <w:t>by 1) submitting 2022 Energy Code Compliance Software data extract (.xml) and a</w:t>
      </w:r>
      <w:r>
        <w:t xml:space="preserve">ttaching </w:t>
      </w:r>
      <w:r w:rsidRPr="00DB1186">
        <w:t>Title 24 Energy Reports</w:t>
      </w:r>
      <w:r>
        <w:t xml:space="preserve"> that complies </w:t>
      </w:r>
      <w:r w:rsidRPr="005554C1">
        <w:rPr>
          <w:rFonts w:cs="Arial"/>
          <w:spacing w:val="10"/>
          <w:szCs w:val="20"/>
        </w:rPr>
        <w:t xml:space="preserve">with State minimum energy </w:t>
      </w:r>
      <w:r>
        <w:rPr>
          <w:rFonts w:cs="Arial"/>
          <w:spacing w:val="10"/>
          <w:szCs w:val="20"/>
        </w:rPr>
        <w:t>code,</w:t>
      </w:r>
      <w:r>
        <w:rPr>
          <w:b/>
          <w:bCs/>
          <w:caps/>
          <w:sz w:val="24"/>
          <w:szCs w:val="24"/>
        </w:rPr>
        <w:t xml:space="preserve"> </w:t>
      </w:r>
      <w:r>
        <w:rPr>
          <w:rFonts w:cs="Arial"/>
          <w:spacing w:val="10"/>
        </w:rPr>
        <w:t>OR 2) completing Table 1 above.</w:t>
      </w:r>
    </w:p>
    <w:p w14:paraId="3F76495C" w14:textId="596B8BB1" w:rsidR="00381DD9" w:rsidRPr="003C7978" w:rsidRDefault="00381DD9" w:rsidP="00381DD9">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8" w:name="_MARIN_COUNTY_2022"/>
      <w:bookmarkEnd w:id="8"/>
      <w:r w:rsidRPr="003C7978">
        <w:rPr>
          <w:rFonts w:ascii="Arial" w:hAnsi="Arial" w:cs="Arial"/>
          <w:color w:val="auto"/>
          <w:spacing w:val="5"/>
          <w:sz w:val="36"/>
          <w:szCs w:val="36"/>
        </w:rPr>
        <w:lastRenderedPageBreak/>
        <w:t xml:space="preserve">MARIN COUNTY </w:t>
      </w:r>
      <w:r>
        <w:rPr>
          <w:rFonts w:ascii="Arial" w:hAnsi="Arial" w:cs="Arial"/>
          <w:color w:val="auto"/>
          <w:spacing w:val="5"/>
          <w:sz w:val="36"/>
          <w:szCs w:val="36"/>
        </w:rPr>
        <w:t xml:space="preserve">CALGREEN </w:t>
      </w:r>
      <w:r w:rsidR="0001226B">
        <w:rPr>
          <w:rFonts w:ascii="Arial" w:hAnsi="Arial" w:cs="Arial"/>
          <w:color w:val="auto"/>
          <w:spacing w:val="5"/>
          <w:sz w:val="36"/>
          <w:szCs w:val="36"/>
        </w:rPr>
        <w:t xml:space="preserve">TIER 1 </w:t>
      </w:r>
      <w:r>
        <w:rPr>
          <w:rFonts w:ascii="Arial" w:hAnsi="Arial" w:cs="Arial"/>
          <w:color w:val="auto"/>
          <w:spacing w:val="5"/>
          <w:sz w:val="36"/>
          <w:szCs w:val="36"/>
        </w:rPr>
        <w:t>CHECKLIST</w:t>
      </w:r>
    </w:p>
    <w:p w14:paraId="7E9CE127" w14:textId="77DD8E44" w:rsidR="00D437C5" w:rsidRPr="009000BC" w:rsidRDefault="00D437C5" w:rsidP="00D437C5">
      <w:pPr>
        <w:shd w:val="clear" w:color="auto" w:fill="C6D9F1" w:themeFill="text2" w:themeFillTint="33"/>
        <w:jc w:val="right"/>
        <w:rPr>
          <w:rFonts w:cs="Arial"/>
          <w:i/>
          <w:iCs/>
          <w:sz w:val="24"/>
          <w:szCs w:val="24"/>
        </w:rPr>
      </w:pPr>
      <w:r w:rsidRPr="009000BC">
        <w:rPr>
          <w:rFonts w:cs="Arial"/>
          <w:i/>
          <w:iCs/>
          <w:sz w:val="24"/>
          <w:szCs w:val="24"/>
        </w:rPr>
        <w:t xml:space="preserve">STANDARDS FOR </w:t>
      </w:r>
      <w:r w:rsidR="001524B5">
        <w:rPr>
          <w:rFonts w:cs="Arial"/>
          <w:i/>
          <w:iCs/>
          <w:sz w:val="24"/>
          <w:szCs w:val="24"/>
        </w:rPr>
        <w:t>SINGLE</w:t>
      </w:r>
      <w:r w:rsidR="00562C24">
        <w:rPr>
          <w:rFonts w:cs="Arial"/>
          <w:i/>
          <w:iCs/>
          <w:sz w:val="24"/>
          <w:szCs w:val="24"/>
        </w:rPr>
        <w:t>-</w:t>
      </w:r>
      <w:r w:rsidRPr="009000BC">
        <w:rPr>
          <w:rFonts w:cs="Arial"/>
          <w:i/>
          <w:iCs/>
          <w:sz w:val="24"/>
          <w:szCs w:val="24"/>
        </w:rPr>
        <w:t xml:space="preserve">FAMILY </w:t>
      </w:r>
      <w:r>
        <w:rPr>
          <w:rFonts w:cs="Arial"/>
          <w:i/>
          <w:iCs/>
          <w:sz w:val="24"/>
          <w:szCs w:val="24"/>
        </w:rPr>
        <w:t>RENOVATIONS 750 SQUARE FEET OR MORE</w:t>
      </w:r>
    </w:p>
    <w:p w14:paraId="61920AA6" w14:textId="2C955987" w:rsidR="00350D3A" w:rsidRDefault="0001226B" w:rsidP="0001226B">
      <w:pPr>
        <w:autoSpaceDE w:val="0"/>
        <w:autoSpaceDN w:val="0"/>
        <w:adjustRightInd w:val="0"/>
        <w:snapToGrid w:val="0"/>
        <w:jc w:val="both"/>
        <w:rPr>
          <w:rFonts w:cs="Arial"/>
          <w:szCs w:val="24"/>
        </w:rPr>
      </w:pPr>
      <w:r w:rsidRPr="0061400B">
        <w:rPr>
          <w:rFonts w:cs="Arial"/>
          <w:szCs w:val="24"/>
        </w:rPr>
        <w:t xml:space="preserve">This checklist is effective January 1, </w:t>
      </w:r>
      <w:proofErr w:type="gramStart"/>
      <w:r w:rsidR="009B0918">
        <w:rPr>
          <w:rFonts w:cs="Arial"/>
          <w:szCs w:val="24"/>
        </w:rPr>
        <w:t>2023</w:t>
      </w:r>
      <w:proofErr w:type="gramEnd"/>
      <w:r w:rsidRPr="0061400B">
        <w:rPr>
          <w:rFonts w:cs="Arial"/>
          <w:szCs w:val="24"/>
        </w:rPr>
        <w:t xml:space="preserve"> </w:t>
      </w:r>
      <w:r w:rsidR="00CF53A3">
        <w:rPr>
          <w:rFonts w:cs="Arial"/>
          <w:szCs w:val="24"/>
        </w:rPr>
        <w:t xml:space="preserve">and applies to additions and alterations of </w:t>
      </w:r>
      <w:bookmarkStart w:id="9" w:name="OLE_LINK1"/>
      <w:r w:rsidR="00CF53A3" w:rsidRPr="0001226B">
        <w:rPr>
          <w:rFonts w:eastAsia="Times New Roman" w:cs="Arial"/>
          <w:color w:val="000000"/>
        </w:rPr>
        <w:t>one- and two-family dwellings and townhouses with attached private garages</w:t>
      </w:r>
      <w:bookmarkEnd w:id="9"/>
      <w:r w:rsidRPr="0061400B">
        <w:rPr>
          <w:rFonts w:cs="Arial"/>
          <w:szCs w:val="24"/>
        </w:rPr>
        <w:t xml:space="preserve">. </w:t>
      </w:r>
    </w:p>
    <w:p w14:paraId="03F112A4" w14:textId="1582673A" w:rsidR="0001226B" w:rsidRPr="0061400B" w:rsidRDefault="000F0E3C" w:rsidP="0001226B">
      <w:pPr>
        <w:autoSpaceDE w:val="0"/>
        <w:autoSpaceDN w:val="0"/>
        <w:adjustRightInd w:val="0"/>
        <w:snapToGrid w:val="0"/>
        <w:jc w:val="both"/>
        <w:rPr>
          <w:rFonts w:cs="Arial"/>
          <w:szCs w:val="24"/>
        </w:rPr>
      </w:pPr>
      <w:r>
        <w:rPr>
          <w:rFonts w:cs="Arial"/>
          <w:b/>
          <w:bCs/>
        </w:rPr>
        <w:t>The provisions of this checklist apply to projects where the cumulative scope of the permitted work being added to or altered</w:t>
      </w:r>
      <w:r w:rsidR="005C00F4" w:rsidRPr="005B4A53">
        <w:rPr>
          <w:rFonts w:cs="Arial"/>
          <w:b/>
          <w:bCs/>
        </w:rPr>
        <w:t xml:space="preserve"> is </w:t>
      </w:r>
      <w:r w:rsidR="005C00F4">
        <w:rPr>
          <w:rFonts w:cs="Arial"/>
          <w:b/>
          <w:bCs/>
        </w:rPr>
        <w:t xml:space="preserve">750 </w:t>
      </w:r>
      <w:r w:rsidR="005C00F4" w:rsidRPr="005B4A53">
        <w:rPr>
          <w:rFonts w:cs="Arial"/>
          <w:b/>
          <w:bCs/>
        </w:rPr>
        <w:t>square feet</w:t>
      </w:r>
      <w:r w:rsidR="005C00F4">
        <w:rPr>
          <w:rFonts w:cs="Arial"/>
          <w:b/>
          <w:bCs/>
        </w:rPr>
        <w:t xml:space="preserve"> or more</w:t>
      </w:r>
      <w:r w:rsidR="005C00F4" w:rsidRPr="005B4A53">
        <w:rPr>
          <w:rFonts w:cs="Arial"/>
        </w:rPr>
        <w:t xml:space="preserve">. </w:t>
      </w:r>
      <w:r w:rsidR="0001226B" w:rsidRPr="0061400B">
        <w:rPr>
          <w:rFonts w:cs="Arial"/>
          <w:szCs w:val="24"/>
        </w:rPr>
        <w:t xml:space="preserve">Existing </w:t>
      </w:r>
      <w:proofErr w:type="gramStart"/>
      <w:r w:rsidR="0001226B" w:rsidRPr="0061400B">
        <w:rPr>
          <w:rFonts w:cs="Arial"/>
          <w:szCs w:val="24"/>
        </w:rPr>
        <w:t>site</w:t>
      </w:r>
      <w:proofErr w:type="gramEnd"/>
      <w:r w:rsidR="0001226B" w:rsidRPr="0061400B">
        <w:rPr>
          <w:rFonts w:cs="Arial"/>
          <w:szCs w:val="24"/>
        </w:rPr>
        <w:t xml:space="preserve"> and landscaping improvements that are not otherwise disturbed are not subject to </w:t>
      </w:r>
      <w:proofErr w:type="spellStart"/>
      <w:r w:rsidR="0001226B" w:rsidRPr="0061400B">
        <w:rPr>
          <w:rFonts w:cs="Arial"/>
          <w:szCs w:val="24"/>
        </w:rPr>
        <w:t>CALGreen</w:t>
      </w:r>
      <w:proofErr w:type="spellEnd"/>
      <w:r w:rsidR="0001226B" w:rsidRPr="0061400B">
        <w:rPr>
          <w:rFonts w:cs="Arial"/>
          <w:szCs w:val="24"/>
        </w:rPr>
        <w:t>.</w:t>
      </w:r>
    </w:p>
    <w:p w14:paraId="5264DD6B" w14:textId="13F879C9" w:rsidR="0001226B" w:rsidRPr="0061400B" w:rsidRDefault="0001226B" w:rsidP="0001226B">
      <w:pPr>
        <w:autoSpaceDE w:val="0"/>
        <w:autoSpaceDN w:val="0"/>
        <w:adjustRightInd w:val="0"/>
        <w:snapToGrid w:val="0"/>
        <w:jc w:val="both"/>
        <w:rPr>
          <w:rFonts w:cs="Arial"/>
          <w:szCs w:val="24"/>
        </w:rPr>
      </w:pPr>
      <w:r w:rsidRPr="0061400B">
        <w:rPr>
          <w:rFonts w:cs="Arial"/>
          <w:b/>
          <w:bCs/>
          <w:szCs w:val="24"/>
        </w:rPr>
        <w:t xml:space="preserve">Submit this </w:t>
      </w:r>
      <w:proofErr w:type="spellStart"/>
      <w:r w:rsidR="000A1553" w:rsidRPr="0061400B">
        <w:rPr>
          <w:rFonts w:cs="Arial"/>
          <w:b/>
          <w:bCs/>
          <w:szCs w:val="24"/>
        </w:rPr>
        <w:t>CALGreen</w:t>
      </w:r>
      <w:proofErr w:type="spellEnd"/>
      <w:r w:rsidR="000A1553" w:rsidRPr="0061400B">
        <w:rPr>
          <w:rFonts w:cs="Arial"/>
          <w:b/>
          <w:bCs/>
          <w:szCs w:val="24"/>
        </w:rPr>
        <w:t xml:space="preserve"> </w:t>
      </w:r>
      <w:r w:rsidR="002D574D">
        <w:rPr>
          <w:rFonts w:cs="Arial"/>
          <w:b/>
          <w:bCs/>
          <w:szCs w:val="24"/>
        </w:rPr>
        <w:t xml:space="preserve">Tier 1 </w:t>
      </w:r>
      <w:r w:rsidRPr="0061400B">
        <w:rPr>
          <w:rFonts w:cs="Arial"/>
          <w:b/>
          <w:bCs/>
          <w:szCs w:val="24"/>
        </w:rPr>
        <w:t xml:space="preserve">checklist </w:t>
      </w:r>
      <w:r w:rsidR="000A1553" w:rsidRPr="0061400B">
        <w:rPr>
          <w:rFonts w:cs="Arial"/>
          <w:b/>
          <w:bCs/>
          <w:szCs w:val="24"/>
        </w:rPr>
        <w:t xml:space="preserve">accompanied with the </w:t>
      </w:r>
      <w:hyperlink w:anchor="_MARIN_COUNTY_2019_1" w:history="1">
        <w:r w:rsidR="000A1553" w:rsidRPr="0061400B">
          <w:rPr>
            <w:rStyle w:val="Hyperlink"/>
            <w:rFonts w:cs="Arial"/>
            <w:b/>
            <w:bCs/>
            <w:szCs w:val="24"/>
          </w:rPr>
          <w:t>Marin County Green Building Checklist</w:t>
        </w:r>
      </w:hyperlink>
      <w:r w:rsidR="000A1553" w:rsidRPr="0061400B">
        <w:rPr>
          <w:rFonts w:cs="Arial"/>
          <w:b/>
          <w:bCs/>
          <w:szCs w:val="24"/>
        </w:rPr>
        <w:t xml:space="preserve"> (page 2</w:t>
      </w:r>
      <w:r w:rsidR="00CC3E80">
        <w:rPr>
          <w:rFonts w:cs="Arial"/>
          <w:b/>
          <w:bCs/>
          <w:szCs w:val="24"/>
        </w:rPr>
        <w:t xml:space="preserve"> above</w:t>
      </w:r>
      <w:r w:rsidR="000A1553" w:rsidRPr="0061400B">
        <w:rPr>
          <w:rFonts w:cs="Arial"/>
          <w:b/>
          <w:bCs/>
          <w:szCs w:val="24"/>
        </w:rPr>
        <w:t xml:space="preserve">) </w:t>
      </w:r>
      <w:r w:rsidRPr="0061400B">
        <w:rPr>
          <w:rFonts w:cs="Arial"/>
          <w:b/>
          <w:bCs/>
          <w:szCs w:val="24"/>
        </w:rPr>
        <w:t>with your plans to demonstrate compliance with the green building ordinance</w:t>
      </w:r>
      <w:r w:rsidRPr="0061400B">
        <w:rPr>
          <w:rFonts w:cs="Arial"/>
          <w:szCs w:val="24"/>
        </w:rPr>
        <w:t xml:space="preserve">. This checklist includes modifications specific to Marin County. For more information on the County’s Green Building requirements, please visit </w:t>
      </w:r>
      <w:hyperlink r:id="rId17" w:history="1">
        <w:r w:rsidRPr="0061400B">
          <w:rPr>
            <w:rFonts w:cs="Arial"/>
            <w:color w:val="0000FF"/>
            <w:szCs w:val="24"/>
            <w:u w:val="single"/>
          </w:rPr>
          <w:t>www.maringreenbuilding.org</w:t>
        </w:r>
      </w:hyperlink>
    </w:p>
    <w:p w14:paraId="028F226C" w14:textId="6FD77DD3" w:rsidR="0001226B" w:rsidRPr="0061400B" w:rsidRDefault="0001226B" w:rsidP="0001226B">
      <w:pPr>
        <w:autoSpaceDE w:val="0"/>
        <w:autoSpaceDN w:val="0"/>
        <w:adjustRightInd w:val="0"/>
        <w:snapToGrid w:val="0"/>
        <w:rPr>
          <w:rFonts w:cs="Arial"/>
          <w:szCs w:val="24"/>
        </w:rPr>
      </w:pPr>
      <w:r w:rsidRPr="0061400B">
        <w:rPr>
          <w:rFonts w:cs="Arial"/>
          <w:szCs w:val="24"/>
        </w:rPr>
        <w:t xml:space="preserve">For more information on </w:t>
      </w:r>
      <w:proofErr w:type="spellStart"/>
      <w:r w:rsidRPr="0061400B">
        <w:rPr>
          <w:rFonts w:cs="Arial"/>
          <w:szCs w:val="24"/>
        </w:rPr>
        <w:t>CALGreen</w:t>
      </w:r>
      <w:proofErr w:type="spellEnd"/>
      <w:r w:rsidRPr="0061400B">
        <w:rPr>
          <w:rFonts w:cs="Arial"/>
          <w:szCs w:val="24"/>
        </w:rPr>
        <w:t xml:space="preserve"> and complete measure language, </w:t>
      </w:r>
      <w:r w:rsidR="00A02863" w:rsidRPr="0061400B">
        <w:rPr>
          <w:rFonts w:cs="Arial"/>
          <w:szCs w:val="24"/>
        </w:rPr>
        <w:t xml:space="preserve">see </w:t>
      </w:r>
      <w:hyperlink r:id="rId18" w:history="1">
        <w:r w:rsidR="00CF14C4" w:rsidRPr="00054CC3">
          <w:rPr>
            <w:rStyle w:val="Hyperlink"/>
            <w:rFonts w:eastAsia="Times New Roman" w:cs="Arial"/>
          </w:rPr>
          <w:t>Marin County Building Code, Chapter 19.04</w:t>
        </w:r>
        <w:r w:rsidR="00FC0074">
          <w:rPr>
            <w:rStyle w:val="Hyperlink"/>
            <w:rFonts w:eastAsia="Times New Roman" w:cs="Arial"/>
          </w:rPr>
          <w:t>.135</w:t>
        </w:r>
        <w:r w:rsidR="00CF14C4" w:rsidRPr="00054CC3">
          <w:rPr>
            <w:rStyle w:val="Hyperlink"/>
            <w:rFonts w:eastAsia="Times New Roman" w:cs="Arial"/>
          </w:rPr>
          <w:t>, Subchapter 2</w:t>
        </w:r>
      </w:hyperlink>
      <w:r w:rsidR="00CF14C4">
        <w:rPr>
          <w:rFonts w:eastAsia="Times New Roman" w:cs="Arial"/>
          <w:color w:val="000000"/>
        </w:rPr>
        <w:t xml:space="preserve"> which requires (with amendments) </w:t>
      </w:r>
      <w:proofErr w:type="spellStart"/>
      <w:r w:rsidR="00CF14C4">
        <w:rPr>
          <w:rFonts w:cs="Arial"/>
          <w:szCs w:val="24"/>
        </w:rPr>
        <w:t>CALGreen</w:t>
      </w:r>
      <w:proofErr w:type="spellEnd"/>
      <w:r w:rsidR="00CF14C4">
        <w:rPr>
          <w:rFonts w:cs="Arial"/>
          <w:szCs w:val="24"/>
        </w:rPr>
        <w:t xml:space="preserve"> </w:t>
      </w:r>
      <w:hyperlink r:id="rId19" w:history="1">
        <w:r w:rsidR="00D86FAD" w:rsidRPr="007B0DE7">
          <w:rPr>
            <w:rStyle w:val="Hyperlink"/>
            <w:rFonts w:cs="Arial"/>
            <w:szCs w:val="24"/>
          </w:rPr>
          <w:t>Chapters 4</w:t>
        </w:r>
      </w:hyperlink>
      <w:r w:rsidR="00D86FAD">
        <w:rPr>
          <w:rFonts w:cs="Arial"/>
          <w:szCs w:val="24"/>
        </w:rPr>
        <w:t xml:space="preserve"> and </w:t>
      </w:r>
      <w:hyperlink r:id="rId20" w:history="1">
        <w:r w:rsidR="00D86FAD" w:rsidRPr="006F0518">
          <w:rPr>
            <w:rStyle w:val="Hyperlink"/>
            <w:rFonts w:cs="Arial"/>
            <w:szCs w:val="24"/>
          </w:rPr>
          <w:t xml:space="preserve">Appendix </w:t>
        </w:r>
        <w:r w:rsidR="0093121C">
          <w:rPr>
            <w:rStyle w:val="Hyperlink"/>
            <w:rFonts w:cs="Arial"/>
            <w:szCs w:val="24"/>
          </w:rPr>
          <w:t>A</w:t>
        </w:r>
        <w:r w:rsidR="00D86FAD" w:rsidRPr="006F0518">
          <w:rPr>
            <w:rStyle w:val="Hyperlink"/>
            <w:rFonts w:cs="Arial"/>
            <w:szCs w:val="24"/>
          </w:rPr>
          <w:t>4</w:t>
        </w:r>
      </w:hyperlink>
      <w:r w:rsidR="00CF14C4">
        <w:rPr>
          <w:rFonts w:cs="Arial"/>
          <w:szCs w:val="24"/>
        </w:rPr>
        <w:t>.</w:t>
      </w:r>
    </w:p>
    <w:p w14:paraId="482846D3" w14:textId="77777777" w:rsidR="0001226B" w:rsidRPr="00B142D5" w:rsidRDefault="0001226B" w:rsidP="0001226B">
      <w:pPr>
        <w:autoSpaceDE w:val="0"/>
        <w:autoSpaceDN w:val="0"/>
        <w:adjustRightInd w:val="0"/>
        <w:spacing w:after="0"/>
        <w:ind w:right="-180"/>
        <w:jc w:val="both"/>
        <w:rPr>
          <w:rFonts w:cs="Arial"/>
          <w:b/>
          <w:caps/>
          <w:spacing w:val="20"/>
          <w:sz w:val="24"/>
          <w:szCs w:val="24"/>
        </w:rPr>
      </w:pPr>
      <w:r w:rsidRPr="00B142D5">
        <w:rPr>
          <w:rFonts w:cs="Arial"/>
          <w:b/>
          <w:caps/>
          <w:spacing w:val="20"/>
          <w:sz w:val="24"/>
          <w:szCs w:val="24"/>
        </w:rPr>
        <w:t>Project DETAILS</w:t>
      </w:r>
    </w:p>
    <w:p w14:paraId="53693E30" w14:textId="77777777" w:rsidR="00026B9C" w:rsidRPr="0061400B" w:rsidRDefault="00026B9C" w:rsidP="0001226B">
      <w:pPr>
        <w:tabs>
          <w:tab w:val="left" w:pos="1114"/>
        </w:tabs>
        <w:autoSpaceDE w:val="0"/>
        <w:autoSpaceDN w:val="0"/>
        <w:adjustRightInd w:val="0"/>
        <w:ind w:right="-180"/>
        <w:jc w:val="both"/>
        <w:rPr>
          <w:rFonts w:cs="Arial"/>
          <w:b/>
          <w:caps/>
          <w:spacing w:val="20"/>
          <w:szCs w:val="24"/>
        </w:rPr>
      </w:pPr>
    </w:p>
    <w:p w14:paraId="5EF8B07D" w14:textId="1147E33B" w:rsidR="00026B9C" w:rsidRDefault="00026B9C"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Pr>
          <w:rFonts w:cs="Arial"/>
          <w:szCs w:val="24"/>
        </w:rPr>
        <w:tab/>
      </w:r>
      <w:r>
        <w:rPr>
          <w:rFonts w:cs="Arial"/>
          <w:szCs w:val="24"/>
        </w:rPr>
        <w:tab/>
        <w:t>________________________</w:t>
      </w:r>
    </w:p>
    <w:p w14:paraId="62C6EF9E" w14:textId="07839BB2"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Project Address</w:t>
      </w:r>
      <w:r w:rsidRPr="0061400B">
        <w:rPr>
          <w:rFonts w:cs="Arial"/>
          <w:szCs w:val="24"/>
        </w:rPr>
        <w:tab/>
      </w:r>
      <w:r w:rsidRPr="0061400B">
        <w:rPr>
          <w:rFonts w:cs="Arial"/>
          <w:szCs w:val="24"/>
        </w:rPr>
        <w:tab/>
        <w:t>APN</w:t>
      </w:r>
    </w:p>
    <w:p w14:paraId="04E37D4F" w14:textId="77777777" w:rsidR="00026B9C" w:rsidRPr="0061400B" w:rsidRDefault="00026B9C" w:rsidP="0001226B">
      <w:pPr>
        <w:autoSpaceDE w:val="0"/>
        <w:autoSpaceDN w:val="0"/>
        <w:adjustRightInd w:val="0"/>
        <w:spacing w:after="0"/>
        <w:ind w:right="360"/>
        <w:jc w:val="both"/>
        <w:rPr>
          <w:rFonts w:cs="Arial"/>
          <w:szCs w:val="24"/>
        </w:rPr>
      </w:pPr>
    </w:p>
    <w:p w14:paraId="264AEB4F" w14:textId="2D4CC601"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sidRPr="0061400B">
        <w:rPr>
          <w:rFonts w:cs="Arial"/>
          <w:szCs w:val="24"/>
        </w:rPr>
        <w:tab/>
      </w:r>
      <w:r w:rsidRPr="0061400B">
        <w:rPr>
          <w:rFonts w:cs="Arial"/>
          <w:szCs w:val="24"/>
        </w:rPr>
        <w:tab/>
      </w:r>
    </w:p>
    <w:p w14:paraId="2332049A" w14:textId="77777777"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Applicant Name (Please Print)</w:t>
      </w:r>
      <w:r w:rsidRPr="0061400B">
        <w:rPr>
          <w:rFonts w:cs="Arial"/>
          <w:szCs w:val="24"/>
        </w:rPr>
        <w:tab/>
      </w:r>
      <w:r w:rsidRPr="0061400B">
        <w:rPr>
          <w:rFonts w:cs="Arial"/>
          <w:szCs w:val="24"/>
        </w:rPr>
        <w:tab/>
      </w:r>
    </w:p>
    <w:p w14:paraId="5CF30707" w14:textId="77777777" w:rsidR="0001226B" w:rsidRPr="0061400B" w:rsidRDefault="0001226B" w:rsidP="0001226B">
      <w:pPr>
        <w:autoSpaceDE w:val="0"/>
        <w:autoSpaceDN w:val="0"/>
        <w:adjustRightInd w:val="0"/>
        <w:ind w:right="-180"/>
        <w:jc w:val="both"/>
        <w:rPr>
          <w:rFonts w:cs="Arial"/>
          <w:b/>
          <w:caps/>
          <w:spacing w:val="20"/>
          <w:szCs w:val="24"/>
        </w:rPr>
      </w:pPr>
    </w:p>
    <w:p w14:paraId="72618CCE" w14:textId="77777777" w:rsidR="0001226B" w:rsidRPr="00B142D5" w:rsidRDefault="0001226B" w:rsidP="0001226B">
      <w:pPr>
        <w:autoSpaceDE w:val="0"/>
        <w:autoSpaceDN w:val="0"/>
        <w:adjustRightInd w:val="0"/>
        <w:ind w:right="-180"/>
        <w:jc w:val="both"/>
        <w:rPr>
          <w:rFonts w:cs="Arial"/>
          <w:b/>
          <w:caps/>
          <w:spacing w:val="20"/>
          <w:sz w:val="24"/>
          <w:szCs w:val="24"/>
        </w:rPr>
      </w:pPr>
      <w:r w:rsidRPr="00B142D5">
        <w:rPr>
          <w:rFonts w:cs="Arial"/>
          <w:b/>
          <w:caps/>
          <w:spacing w:val="20"/>
          <w:sz w:val="24"/>
          <w:szCs w:val="24"/>
        </w:rPr>
        <w:t>Project Verification</w:t>
      </w:r>
    </w:p>
    <w:p w14:paraId="06A40318" w14:textId="6DA1644C" w:rsidR="00C27CE7" w:rsidRPr="005B4A53" w:rsidRDefault="00C27CE7" w:rsidP="00C27CE7">
      <w:pPr>
        <w:autoSpaceDE w:val="0"/>
        <w:autoSpaceDN w:val="0"/>
        <w:adjustRightInd w:val="0"/>
        <w:spacing w:after="0"/>
        <w:ind w:right="360"/>
        <w:jc w:val="both"/>
        <w:rPr>
          <w:rFonts w:cs="Arial"/>
        </w:rPr>
      </w:pPr>
      <w:r w:rsidRPr="005B4A53">
        <w:rPr>
          <w:rFonts w:cs="Arial"/>
        </w:rPr>
        <w:t>The green building professional</w:t>
      </w:r>
      <w:r w:rsidRPr="005B4A53">
        <w:rPr>
          <w:rStyle w:val="FootnoteReference"/>
          <w:rFonts w:cs="Arial"/>
        </w:rPr>
        <w:footnoteReference w:id="2"/>
      </w:r>
      <w:r w:rsidRPr="005B4A53">
        <w:rPr>
          <w:rFonts w:cs="Arial"/>
        </w:rPr>
        <w:t xml:space="preserve"> has reviewed the plans and certifies that the mandatory and elective measures listed below are hereby incorporated into the project plans and will be implemented into the project in accordance with the requirements set forth in the </w:t>
      </w:r>
      <w:r>
        <w:rPr>
          <w:rFonts w:cs="Arial"/>
        </w:rPr>
        <w:t>2022</w:t>
      </w:r>
      <w:r w:rsidRPr="005B4A53">
        <w:rPr>
          <w:rFonts w:cs="Arial"/>
        </w:rPr>
        <w:t xml:space="preserve"> California Green Building Standards Code as amended by the County of Marin. </w:t>
      </w:r>
    </w:p>
    <w:p w14:paraId="0DC4CD8E" w14:textId="77777777" w:rsidR="002151C9" w:rsidRPr="0061400B" w:rsidRDefault="002151C9" w:rsidP="0001226B">
      <w:pPr>
        <w:autoSpaceDE w:val="0"/>
        <w:autoSpaceDN w:val="0"/>
        <w:adjustRightInd w:val="0"/>
        <w:spacing w:after="0"/>
        <w:ind w:right="360"/>
        <w:jc w:val="both"/>
        <w:rPr>
          <w:rFonts w:cs="Arial"/>
          <w:szCs w:val="24"/>
        </w:rPr>
      </w:pPr>
    </w:p>
    <w:p w14:paraId="3C4EE164" w14:textId="1EF9CF53" w:rsidR="002151C9" w:rsidRPr="0061400B" w:rsidRDefault="002151C9" w:rsidP="0001226B">
      <w:pPr>
        <w:tabs>
          <w:tab w:val="left" w:pos="6814"/>
          <w:tab w:val="left" w:pos="7176"/>
        </w:tabs>
        <w:autoSpaceDE w:val="0"/>
        <w:autoSpaceDN w:val="0"/>
        <w:adjustRightInd w:val="0"/>
        <w:spacing w:before="60" w:after="0"/>
        <w:ind w:left="108" w:right="360"/>
        <w:rPr>
          <w:rFonts w:cs="Arial"/>
          <w:szCs w:val="24"/>
        </w:rPr>
      </w:pPr>
      <w:bookmarkStart w:id="10" w:name="_Hlk520713807"/>
      <w:r>
        <w:rPr>
          <w:rFonts w:cs="Arial"/>
          <w:szCs w:val="24"/>
        </w:rPr>
        <w:t>______________________________________________________</w:t>
      </w:r>
      <w:r w:rsidRPr="0061400B">
        <w:rPr>
          <w:rFonts w:cs="Arial"/>
          <w:szCs w:val="24"/>
        </w:rPr>
        <w:tab/>
      </w:r>
      <w:r w:rsidRPr="0061400B">
        <w:rPr>
          <w:rFonts w:cs="Arial"/>
          <w:szCs w:val="24"/>
        </w:rPr>
        <w:tab/>
      </w:r>
      <w:r>
        <w:rPr>
          <w:rFonts w:cs="Arial"/>
          <w:szCs w:val="24"/>
        </w:rPr>
        <w:t>________________________</w:t>
      </w:r>
    </w:p>
    <w:p w14:paraId="3929992A" w14:textId="1F5F84EC" w:rsidR="002151C9" w:rsidRDefault="002151C9"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Signature</w:t>
      </w:r>
      <w:r w:rsidRPr="0061400B">
        <w:rPr>
          <w:rFonts w:cs="Arial"/>
          <w:szCs w:val="24"/>
        </w:rPr>
        <w:tab/>
      </w:r>
      <w:r w:rsidRPr="0061400B">
        <w:rPr>
          <w:rFonts w:cs="Arial"/>
          <w:szCs w:val="24"/>
        </w:rPr>
        <w:tab/>
        <w:t>Date</w:t>
      </w:r>
    </w:p>
    <w:p w14:paraId="2E7B18FE" w14:textId="77777777"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p>
    <w:p w14:paraId="0BE59FF3" w14:textId="437A9826" w:rsidR="002151C9" w:rsidRDefault="002151C9"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p>
    <w:bookmarkEnd w:id="10"/>
    <w:p w14:paraId="0335EFE5" w14:textId="5486934B" w:rsidR="002151C9" w:rsidRDefault="002151C9"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Name (Please Print)</w:t>
      </w:r>
      <w:r w:rsidRPr="0061400B">
        <w:rPr>
          <w:rFonts w:cs="Arial"/>
          <w:szCs w:val="24"/>
        </w:rPr>
        <w:tab/>
      </w:r>
      <w:r w:rsidRPr="0061400B">
        <w:rPr>
          <w:rFonts w:cs="Arial"/>
          <w:szCs w:val="24"/>
        </w:rPr>
        <w:tab/>
      </w:r>
    </w:p>
    <w:p w14:paraId="49CD9889" w14:textId="77777777"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p>
    <w:p w14:paraId="32541F54" w14:textId="3D3107D5" w:rsidR="0001226B" w:rsidRPr="00B142D5" w:rsidRDefault="0001226B" w:rsidP="0001226B">
      <w:pPr>
        <w:rPr>
          <w:rFonts w:cs="Arial"/>
          <w:sz w:val="10"/>
        </w:rPr>
      </w:pPr>
    </w:p>
    <w:p w14:paraId="3FF8C5F2" w14:textId="77777777" w:rsidR="00DA66AA" w:rsidRDefault="00DA66AA">
      <w:pPr>
        <w:rPr>
          <w:rFonts w:cs="Arial"/>
          <w:b/>
          <w:bCs/>
          <w:caps/>
          <w:sz w:val="28"/>
          <w:szCs w:val="24"/>
        </w:rPr>
      </w:pPr>
      <w:r>
        <w:rPr>
          <w:rFonts w:cs="Arial"/>
          <w:b/>
          <w:bCs/>
          <w:caps/>
          <w:sz w:val="28"/>
          <w:szCs w:val="24"/>
        </w:rPr>
        <w:br w:type="page"/>
      </w:r>
    </w:p>
    <w:p w14:paraId="6042A99D" w14:textId="62CF262F" w:rsidR="0001226B" w:rsidRPr="0001226B" w:rsidRDefault="0001226B" w:rsidP="0001226B">
      <w:pPr>
        <w:keepNext/>
        <w:keepLines/>
        <w:spacing w:before="360" w:after="120"/>
        <w:outlineLvl w:val="1"/>
        <w:rPr>
          <w:rFonts w:cs="Arial"/>
          <w:b/>
          <w:caps/>
          <w:sz w:val="28"/>
          <w:szCs w:val="24"/>
        </w:rPr>
      </w:pPr>
      <w:r w:rsidRPr="0001226B">
        <w:rPr>
          <w:rFonts w:cs="Arial"/>
          <w:b/>
          <w:bCs/>
          <w:caps/>
          <w:sz w:val="28"/>
          <w:szCs w:val="24"/>
        </w:rPr>
        <w:lastRenderedPageBreak/>
        <w:t>DIVISION 4.1 PLANNING AND DESIGN</w:t>
      </w:r>
    </w:p>
    <w:p w14:paraId="2A51CCF1" w14:textId="77777777" w:rsidR="00970AEE" w:rsidRPr="003E099C" w:rsidRDefault="00970AEE" w:rsidP="00970AEE">
      <w:pPr>
        <w:pStyle w:val="ListParagraph"/>
        <w:numPr>
          <w:ilvl w:val="0"/>
          <w:numId w:val="22"/>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1F300395" w14:textId="77777777" w:rsidR="00970AEE" w:rsidRPr="00B0091D" w:rsidRDefault="00970AEE" w:rsidP="00970AEE">
      <w:pPr>
        <w:pStyle w:val="ListParagraph"/>
        <w:numPr>
          <w:ilvl w:val="0"/>
          <w:numId w:val="22"/>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TWO </w:t>
      </w:r>
      <w:r w:rsidRPr="009D09BA">
        <w:rPr>
          <w:rFonts w:ascii="Arial" w:hAnsi="Arial" w:cs="Arial"/>
          <w:b/>
          <w:bCs/>
          <w:i/>
          <w:iCs/>
        </w:rPr>
        <w:t>ELECTIVE</w:t>
      </w:r>
      <w:r w:rsidRPr="00B0091D">
        <w:rPr>
          <w:rFonts w:ascii="Arial" w:hAnsi="Arial" w:cs="Arial"/>
          <w:i/>
          <w:iCs/>
        </w:rPr>
        <w:t xml:space="preserve"> measures must be selected. </w:t>
      </w:r>
    </w:p>
    <w:p w14:paraId="1006304A" w14:textId="77777777" w:rsidR="00970AEE" w:rsidRPr="003E099C" w:rsidRDefault="00970AEE" w:rsidP="00970AEE">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6CB5BD12" w14:textId="27EBBDFC" w:rsidR="00A62619" w:rsidRPr="0001226B" w:rsidRDefault="00DA66AA" w:rsidP="00A62619">
      <w:pPr>
        <w:spacing w:after="120" w:line="240" w:lineRule="auto"/>
        <w:rPr>
          <w:rFonts w:ascii="Calibri" w:eastAsia="Times New Roman" w:hAnsi="Calibri" w:cs="Arial"/>
          <w:color w:val="0563C1"/>
          <w:u w:val="single"/>
        </w:rPr>
      </w:pPr>
      <w:r>
        <w:rPr>
          <w:rFonts w:eastAsia="Times New Roman" w:cs="Arial"/>
          <w:b/>
          <w:bCs/>
          <w:color w:val="000000"/>
        </w:rPr>
        <w:br/>
      </w:r>
      <w:r w:rsidR="00A62619" w:rsidRPr="0001226B">
        <w:rPr>
          <w:rFonts w:eastAsia="Times New Roman" w:cs="Arial"/>
          <w:b/>
          <w:bCs/>
          <w:color w:val="000000"/>
        </w:rPr>
        <w:t>4.106.2 (MANDATORY)</w:t>
      </w:r>
      <w:r w:rsidR="00A62619" w:rsidRPr="0001226B">
        <w:rPr>
          <w:rFonts w:eastAsia="Times New Roman" w:cs="Arial"/>
          <w:color w:val="000000"/>
        </w:rPr>
        <w:t xml:space="preserve"> A plan is developed and implemented to manage stormwater runoff from the construction activities through compliance with the </w:t>
      </w:r>
      <w:hyperlink r:id="rId21" w:history="1">
        <w:r w:rsidR="00A62619" w:rsidRPr="007B7326">
          <w:rPr>
            <w:rStyle w:val="Hyperlink"/>
            <w:rFonts w:eastAsia="Times New Roman" w:cs="Arial"/>
          </w:rPr>
          <w:t xml:space="preserve">County of Marin’s </w:t>
        </w:r>
        <w:r w:rsidR="00642B34">
          <w:rPr>
            <w:rStyle w:val="Hyperlink"/>
            <w:rFonts w:eastAsia="Times New Roman" w:cs="Arial"/>
          </w:rPr>
          <w:t>Stormwater Runoff Pollution</w:t>
        </w:r>
        <w:r w:rsidR="00252AAD">
          <w:rPr>
            <w:rStyle w:val="Hyperlink"/>
            <w:rFonts w:eastAsia="Times New Roman" w:cs="Arial"/>
          </w:rPr>
          <w:t xml:space="preserve"> Prevention O</w:t>
        </w:r>
        <w:r w:rsidR="00A62619" w:rsidRPr="007B7326">
          <w:rPr>
            <w:rStyle w:val="Hyperlink"/>
            <w:rFonts w:eastAsia="Times New Roman" w:cs="Arial"/>
          </w:rPr>
          <w:t>rdinance</w:t>
        </w:r>
      </w:hyperlink>
      <w:r w:rsidR="00A62619" w:rsidRPr="0001226B">
        <w:rPr>
          <w:rFonts w:eastAsia="Times New Roman" w:cs="Arial"/>
          <w:color w:val="000000"/>
        </w:rPr>
        <w:t>.</w:t>
      </w:r>
    </w:p>
    <w:p w14:paraId="4D8670B0" w14:textId="115B1A60" w:rsidR="00A62619" w:rsidRPr="00DA66AA" w:rsidRDefault="00A62619" w:rsidP="00DA66AA">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1812502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203302594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DA66AA">
        <w:rPr>
          <w:rFonts w:eastAsia="Times New Roman" w:cs="Arial"/>
        </w:rPr>
        <w:br/>
      </w:r>
    </w:p>
    <w:p w14:paraId="399E00A1" w14:textId="77777777" w:rsidR="00A62619" w:rsidRPr="0001226B" w:rsidRDefault="00A62619" w:rsidP="00A62619">
      <w:pPr>
        <w:spacing w:after="120" w:line="240" w:lineRule="auto"/>
        <w:rPr>
          <w:rFonts w:eastAsia="Times New Roman" w:cs="Arial"/>
          <w:color w:val="000000"/>
        </w:rPr>
      </w:pPr>
      <w:r w:rsidRPr="0001226B">
        <w:rPr>
          <w:rFonts w:eastAsia="Times New Roman" w:cs="Arial"/>
          <w:b/>
          <w:bCs/>
          <w:color w:val="000000"/>
        </w:rPr>
        <w:t>4.106.3</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Construction plans shall indicate how site </w:t>
      </w:r>
      <w:proofErr w:type="gramStart"/>
      <w:r w:rsidRPr="0001226B">
        <w:rPr>
          <w:rFonts w:eastAsia="Times New Roman" w:cs="Arial"/>
          <w:color w:val="000000"/>
        </w:rPr>
        <w:t>grading</w:t>
      </w:r>
      <w:proofErr w:type="gramEnd"/>
      <w:r w:rsidRPr="0001226B">
        <w:rPr>
          <w:rFonts w:eastAsia="Times New Roman" w:cs="Arial"/>
          <w:color w:val="000000"/>
        </w:rPr>
        <w:t xml:space="preserve"> or a drainage system will manage all surface water flows to keep water from entering buildings. </w:t>
      </w:r>
    </w:p>
    <w:p w14:paraId="58C62DC5" w14:textId="146739C0" w:rsidR="00A62619" w:rsidRPr="00DA66AA" w:rsidRDefault="00A62619" w:rsidP="00DA66AA">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92832722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016538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DA66AA">
        <w:rPr>
          <w:rFonts w:eastAsia="Times New Roman" w:cs="Arial"/>
        </w:rPr>
        <w:br/>
      </w:r>
    </w:p>
    <w:p w14:paraId="45D6D27B" w14:textId="77777777" w:rsidR="00A62619" w:rsidRPr="0001226B" w:rsidRDefault="00A62619" w:rsidP="00A62619">
      <w:pPr>
        <w:spacing w:after="120" w:line="240" w:lineRule="auto"/>
        <w:rPr>
          <w:rFonts w:eastAsia="Times New Roman" w:cs="Arial"/>
          <w:color w:val="000000"/>
        </w:rPr>
      </w:pPr>
      <w:r w:rsidRPr="0001226B">
        <w:rPr>
          <w:rFonts w:eastAsia="Times New Roman" w:cs="Arial"/>
          <w:b/>
          <w:bCs/>
          <w:color w:val="000000"/>
        </w:rPr>
        <w:t>A4.106.2.3</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Displaced topsoil shall be stockpiled for reuse in a designated area and covered or protected from erosion. </w:t>
      </w:r>
    </w:p>
    <w:p w14:paraId="36E0107B" w14:textId="118C58C8" w:rsidR="00A62619" w:rsidRPr="00DA66AA" w:rsidRDefault="00A62619" w:rsidP="00DA66AA">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053454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13454672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DA66AA">
        <w:rPr>
          <w:rFonts w:eastAsia="Times New Roman" w:cs="Arial"/>
        </w:rPr>
        <w:br/>
      </w:r>
    </w:p>
    <w:p w14:paraId="4CE51C32" w14:textId="77777777" w:rsidR="00A62619" w:rsidRPr="0001226B" w:rsidRDefault="00A62619" w:rsidP="00A62619">
      <w:pPr>
        <w:spacing w:after="120" w:line="240" w:lineRule="auto"/>
        <w:rPr>
          <w:rFonts w:eastAsia="Times New Roman" w:cs="Arial"/>
          <w:color w:val="000000"/>
        </w:rPr>
      </w:pPr>
      <w:r w:rsidRPr="0001226B">
        <w:rPr>
          <w:rFonts w:eastAsia="Times New Roman" w:cs="Arial"/>
          <w:b/>
          <w:bCs/>
          <w:color w:val="000000"/>
        </w:rPr>
        <w:t>A4.106.4</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Permeable paving is utilized for not less than 20 percent of the total parking, walking, or patio surfaces. </w:t>
      </w:r>
    </w:p>
    <w:p w14:paraId="5E4400BA" w14:textId="7DEC6801" w:rsidR="00A62619" w:rsidRPr="00DA66AA" w:rsidRDefault="00A62619" w:rsidP="00DA66AA">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46393863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28185369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DA66AA">
        <w:rPr>
          <w:rFonts w:eastAsia="Times New Roman" w:cs="Arial"/>
        </w:rPr>
        <w:br/>
      </w:r>
    </w:p>
    <w:p w14:paraId="71DCC026" w14:textId="77777777" w:rsidR="00A62619" w:rsidRPr="0001226B" w:rsidRDefault="00A62619" w:rsidP="00A62619">
      <w:pPr>
        <w:spacing w:after="120" w:line="240" w:lineRule="auto"/>
        <w:rPr>
          <w:rFonts w:eastAsia="Times New Roman" w:cs="Arial"/>
          <w:color w:val="000000"/>
        </w:rPr>
      </w:pPr>
      <w:r w:rsidRPr="0001226B">
        <w:rPr>
          <w:rFonts w:eastAsia="Times New Roman" w:cs="Arial"/>
          <w:b/>
          <w:bCs/>
          <w:color w:val="000000"/>
        </w:rPr>
        <w:t>A4.106.5</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Roofing materials shall have a minimum 3-year aged solar reflectance and thermal emittance or a minimum Solar Reflectance Index (SRI) equal to or greater than the values specified in Tables A4.106.5.1(3).</w:t>
      </w:r>
      <w:r w:rsidRPr="0001226B">
        <w:rPr>
          <w:rFonts w:eastAsia="Times New Roman" w:cs="Arial"/>
          <w:i/>
          <w:iCs/>
          <w:color w:val="000000"/>
        </w:rPr>
        <w:t xml:space="preserve"> </w:t>
      </w:r>
      <w:r w:rsidRPr="0001226B">
        <w:rPr>
          <w:rFonts w:eastAsia="Times New Roman" w:cs="Arial"/>
          <w:i/>
          <w:iCs/>
          <w:color w:val="000000"/>
        </w:rPr>
        <w:br/>
        <w:t xml:space="preserve">In Marin County, this measure </w:t>
      </w:r>
      <w:r>
        <w:rPr>
          <w:rFonts w:eastAsia="Times New Roman" w:cs="Arial"/>
          <w:i/>
          <w:iCs/>
          <w:color w:val="000000"/>
        </w:rPr>
        <w:t xml:space="preserve">does not apply to low-rise residential.  This measure </w:t>
      </w:r>
      <w:r w:rsidRPr="0001226B">
        <w:rPr>
          <w:rFonts w:eastAsia="Times New Roman" w:cs="Arial"/>
          <w:i/>
          <w:iCs/>
          <w:color w:val="000000"/>
        </w:rPr>
        <w:t>applies only to high-rise residential buildings, hotels, and motels with a roof slope &gt;2:12.</w:t>
      </w:r>
      <w:r w:rsidRPr="0001226B">
        <w:rPr>
          <w:rFonts w:eastAsia="Times New Roman" w:cs="Arial"/>
          <w:color w:val="000000"/>
        </w:rPr>
        <w:t xml:space="preserve"> </w:t>
      </w:r>
    </w:p>
    <w:p w14:paraId="0F8619BB" w14:textId="345BD0E3" w:rsidR="00A62619" w:rsidRPr="00DA66AA" w:rsidRDefault="00A62619" w:rsidP="00DA66AA">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4998442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81182809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i/>
          <w:iCs/>
          <w:color w:val="000000"/>
        </w:rPr>
        <w:t>P</w:t>
      </w:r>
      <w:r w:rsidRPr="0001226B">
        <w:rPr>
          <w:rFonts w:eastAsia="Times New Roman" w:cs="Arial"/>
          <w:i/>
          <w:iCs/>
          <w:color w:val="000000"/>
        </w:rPr>
        <w:t xml:space="preserve">lan sheet reference (if applicable): </w:t>
      </w:r>
      <w:r w:rsidRPr="0001226B">
        <w:rPr>
          <w:rFonts w:eastAsia="Times New Roman" w:cs="Arial"/>
          <w:color w:val="000000"/>
        </w:rPr>
        <w:t>_________________________________</w:t>
      </w:r>
      <w:r w:rsidR="00DA66AA">
        <w:rPr>
          <w:rFonts w:eastAsia="Times New Roman" w:cs="Arial"/>
        </w:rPr>
        <w:br/>
      </w:r>
    </w:p>
    <w:p w14:paraId="0B5CC679" w14:textId="4AD5FA82" w:rsidR="00F57AA2" w:rsidRPr="0001226B" w:rsidRDefault="00F57AA2" w:rsidP="00F57AA2">
      <w:pPr>
        <w:spacing w:after="120" w:line="240" w:lineRule="auto"/>
        <w:rPr>
          <w:rFonts w:ascii="Calibri" w:eastAsia="Times New Roman" w:hAnsi="Calibri" w:cs="Calibri"/>
          <w:color w:val="0563C1"/>
          <w:u w:val="single"/>
        </w:rPr>
      </w:pPr>
      <w:r w:rsidRPr="0001226B">
        <w:rPr>
          <w:rFonts w:eastAsia="Times New Roman" w:cs="Arial"/>
          <w:b/>
          <w:bCs/>
          <w:color w:val="000000"/>
        </w:rPr>
        <w:t>A4.106.8.1</w:t>
      </w:r>
      <w:r>
        <w:rPr>
          <w:rFonts w:eastAsia="Times New Roman" w:cs="Arial"/>
          <w:b/>
          <w:bCs/>
          <w:color w:val="000000"/>
        </w:rPr>
        <w:t xml:space="preserve"> </w:t>
      </w:r>
      <w:r w:rsidRPr="0001226B">
        <w:rPr>
          <w:rFonts w:eastAsia="Times New Roman" w:cs="Arial"/>
          <w:b/>
          <w:bCs/>
          <w:color w:val="000000"/>
        </w:rPr>
        <w:t>(MANDATORY)</w:t>
      </w:r>
      <w:r w:rsidRPr="0001226B">
        <w:rPr>
          <w:rFonts w:eastAsia="Times New Roman" w:cs="Arial"/>
          <w:color w:val="000000"/>
        </w:rPr>
        <w:t xml:space="preserve"> For one- and two-family dwellings and townhouses with attached private garages, </w:t>
      </w:r>
      <w:r w:rsidR="00D4145B">
        <w:rPr>
          <w:rFonts w:eastAsia="Times New Roman" w:cs="Arial"/>
          <w:color w:val="000000"/>
        </w:rPr>
        <w:t xml:space="preserve">if the project scope includes an upgrade of the electrical service panel, </w:t>
      </w:r>
      <w:r w:rsidRPr="0001226B">
        <w:rPr>
          <w:rFonts w:eastAsia="Times New Roman" w:cs="Arial"/>
          <w:color w:val="000000"/>
        </w:rPr>
        <w:t xml:space="preserve">install a dedicated 208/240-volt branch circuit, including an overcurrent protective device rated at 40 amperes minimum per dwelling unit for future EV charging, </w:t>
      </w:r>
      <w:r>
        <w:rPr>
          <w:rFonts w:eastAsia="Times New Roman" w:cs="Arial"/>
          <w:color w:val="000000"/>
        </w:rPr>
        <w:t>in</w:t>
      </w:r>
      <w:r w:rsidRPr="0001226B">
        <w:rPr>
          <w:rFonts w:eastAsia="Times New Roman" w:cs="Arial"/>
          <w:color w:val="000000"/>
        </w:rPr>
        <w:t xml:space="preserve"> </w:t>
      </w:r>
      <w:r>
        <w:rPr>
          <w:rFonts w:eastAsia="Times New Roman" w:cs="Arial"/>
          <w:color w:val="000000"/>
        </w:rPr>
        <w:t xml:space="preserve">accordance with </w:t>
      </w:r>
      <w:proofErr w:type="spellStart"/>
      <w:r w:rsidR="0048623D">
        <w:rPr>
          <w:rFonts w:eastAsia="Times New Roman" w:cs="Arial"/>
          <w:i/>
          <w:iCs/>
          <w:color w:val="000000"/>
        </w:rPr>
        <w:t>CALGreen</w:t>
      </w:r>
      <w:proofErr w:type="spellEnd"/>
      <w:r w:rsidR="0048623D">
        <w:rPr>
          <w:rFonts w:eastAsia="Times New Roman" w:cs="Arial"/>
          <w:i/>
          <w:iCs/>
          <w:color w:val="000000"/>
        </w:rPr>
        <w:t xml:space="preserve"> Measure </w:t>
      </w:r>
      <w:r w:rsidR="0048623D" w:rsidRPr="008B0008">
        <w:rPr>
          <w:rFonts w:eastAsia="Times New Roman" w:cs="Arial"/>
          <w:i/>
          <w:iCs/>
          <w:color w:val="000000"/>
        </w:rPr>
        <w:t>A4.106.8.1 Tier 1 and Tier 2</w:t>
      </w:r>
      <w:r w:rsidRPr="0001226B">
        <w:rPr>
          <w:rFonts w:eastAsia="Times New Roman" w:cs="Arial"/>
          <w:color w:val="000000"/>
        </w:rPr>
        <w:t>.</w:t>
      </w:r>
      <w:r w:rsidRPr="001F7273">
        <w:rPr>
          <w:rFonts w:eastAsia="Times New Roman" w:cs="Arial"/>
          <w:color w:val="000000"/>
        </w:rPr>
        <w:t xml:space="preserve"> </w:t>
      </w:r>
    </w:p>
    <w:p w14:paraId="0136B50D" w14:textId="016C6BAC" w:rsidR="00F57AA2" w:rsidRPr="0001226B" w:rsidRDefault="00F57AA2" w:rsidP="00F57AA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7095998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769635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DA66AA">
        <w:rPr>
          <w:rFonts w:eastAsia="Times New Roman" w:cs="Arial"/>
          <w:color w:val="000000"/>
        </w:rPr>
        <w:br/>
      </w:r>
    </w:p>
    <w:p w14:paraId="2DAFBCE9" w14:textId="0E4D4270" w:rsidR="00D17129" w:rsidRDefault="00D17129" w:rsidP="00D17129">
      <w:pPr>
        <w:spacing w:after="120" w:line="240" w:lineRule="auto"/>
        <w:rPr>
          <w:rFonts w:eastAsia="Times New Roman" w:cs="Arial"/>
          <w:color w:val="000000"/>
        </w:rPr>
      </w:pPr>
      <w:r w:rsidRPr="0001226B">
        <w:rPr>
          <w:rFonts w:eastAsia="Times New Roman" w:cs="Arial"/>
          <w:b/>
          <w:bCs/>
          <w:color w:val="000000"/>
        </w:rPr>
        <w:t>A4.103.1 Site Selection</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 </w:t>
      </w:r>
      <w:r>
        <w:rPr>
          <w:rFonts w:eastAsia="Times New Roman" w:cs="Arial"/>
          <w:color w:val="000000"/>
        </w:rPr>
        <w:t>A site which complies with at least one of the following characteristics (check at least one):</w:t>
      </w:r>
    </w:p>
    <w:p w14:paraId="49EF12E2" w14:textId="77777777" w:rsidR="00D17129" w:rsidRDefault="00000000" w:rsidP="00D17129">
      <w:pPr>
        <w:spacing w:after="120" w:line="240" w:lineRule="auto"/>
        <w:ind w:left="720"/>
        <w:rPr>
          <w:rFonts w:eastAsia="Times New Roman" w:cs="Arial"/>
          <w:b/>
          <w:bCs/>
          <w:color w:val="000000"/>
        </w:rPr>
      </w:pPr>
      <w:sdt>
        <w:sdtPr>
          <w:rPr>
            <w:rFonts w:eastAsia="Times New Roman" w:cs="Arial"/>
            <w:color w:val="000000"/>
          </w:rPr>
          <w:id w:val="-1750957932"/>
          <w14:checkbox>
            <w14:checked w14:val="0"/>
            <w14:checkedState w14:val="2612" w14:font="MS Gothic"/>
            <w14:uncheckedState w14:val="2610" w14:font="MS Gothic"/>
          </w14:checkbox>
        </w:sdtPr>
        <w:sdtContent>
          <w:r w:rsidR="00D17129">
            <w:rPr>
              <w:rFonts w:ascii="MS Gothic" w:eastAsia="MS Gothic" w:hAnsi="MS Gothic" w:cs="Arial" w:hint="eastAsia"/>
              <w:color w:val="000000"/>
            </w:rPr>
            <w:t>☐</w:t>
          </w:r>
        </w:sdtContent>
      </w:sdt>
      <w:r w:rsidR="00D17129">
        <w:rPr>
          <w:rFonts w:eastAsia="Times New Roman" w:cs="Arial"/>
          <w:b/>
          <w:bCs/>
          <w:color w:val="000000"/>
        </w:rPr>
        <w:t xml:space="preserve"> </w:t>
      </w:r>
      <w:r w:rsidR="00D17129">
        <w:rPr>
          <w:rFonts w:eastAsia="Times New Roman" w:cs="Arial"/>
          <w:color w:val="000000"/>
        </w:rPr>
        <w:t xml:space="preserve">Infill </w:t>
      </w:r>
    </w:p>
    <w:p w14:paraId="73B43294" w14:textId="77777777" w:rsidR="00D17129" w:rsidRDefault="00000000" w:rsidP="00D17129">
      <w:pPr>
        <w:spacing w:after="120" w:line="240" w:lineRule="auto"/>
        <w:ind w:left="720"/>
        <w:rPr>
          <w:rFonts w:eastAsia="Times New Roman" w:cs="Arial"/>
          <w:b/>
          <w:bCs/>
          <w:color w:val="000000"/>
        </w:rPr>
      </w:pPr>
      <w:sdt>
        <w:sdtPr>
          <w:rPr>
            <w:rFonts w:eastAsia="Times New Roman" w:cs="Arial"/>
            <w:color w:val="000000"/>
          </w:rPr>
          <w:id w:val="106012478"/>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b/>
          <w:bCs/>
          <w:color w:val="000000"/>
        </w:rPr>
        <w:t xml:space="preserve"> </w:t>
      </w:r>
      <w:proofErr w:type="spellStart"/>
      <w:r w:rsidR="00D17129">
        <w:rPr>
          <w:rFonts w:eastAsia="Times New Roman" w:cs="Arial"/>
          <w:color w:val="000000"/>
        </w:rPr>
        <w:t>Greyfield</w:t>
      </w:r>
      <w:proofErr w:type="spellEnd"/>
      <w:r w:rsidR="00D17129">
        <w:rPr>
          <w:rFonts w:eastAsia="Times New Roman" w:cs="Arial"/>
          <w:color w:val="000000"/>
        </w:rPr>
        <w:t xml:space="preserve"> </w:t>
      </w:r>
    </w:p>
    <w:p w14:paraId="630546BC" w14:textId="77777777" w:rsidR="00D17129" w:rsidRPr="0001226B" w:rsidRDefault="00000000" w:rsidP="00D17129">
      <w:pPr>
        <w:spacing w:after="120" w:line="240" w:lineRule="auto"/>
        <w:ind w:left="720"/>
        <w:rPr>
          <w:rFonts w:eastAsia="Times New Roman" w:cs="Arial"/>
          <w:b/>
          <w:bCs/>
          <w:color w:val="000000"/>
        </w:rPr>
      </w:pPr>
      <w:sdt>
        <w:sdtPr>
          <w:rPr>
            <w:rFonts w:eastAsia="Times New Roman" w:cs="Arial"/>
            <w:color w:val="000000"/>
          </w:rPr>
          <w:id w:val="-2133789310"/>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b/>
          <w:bCs/>
          <w:color w:val="000000"/>
        </w:rPr>
        <w:t xml:space="preserve"> </w:t>
      </w:r>
      <w:r w:rsidR="00D17129">
        <w:rPr>
          <w:rFonts w:eastAsia="Times New Roman" w:cs="Arial"/>
          <w:color w:val="000000"/>
        </w:rPr>
        <w:t>EPA-recognized Brownfield</w:t>
      </w:r>
    </w:p>
    <w:p w14:paraId="5C777496" w14:textId="77777777" w:rsidR="00D17129" w:rsidRPr="0001226B" w:rsidRDefault="00D17129" w:rsidP="00D17129">
      <w:pPr>
        <w:spacing w:after="240" w:line="240" w:lineRule="auto"/>
        <w:rPr>
          <w:rFonts w:eastAsia="Times New Roman" w:cs="Arial"/>
          <w:i/>
          <w:iCs/>
          <w:color w:val="000000"/>
        </w:rPr>
      </w:pPr>
      <w:r w:rsidRPr="0001226B">
        <w:rPr>
          <w:rFonts w:eastAsia="Times New Roman" w:cs="Arial"/>
          <w:i/>
          <w:iCs/>
          <w:color w:val="000000"/>
        </w:rPr>
        <w:lastRenderedPageBreak/>
        <w:t xml:space="preserve">Plan sheet reference (if applicable): </w:t>
      </w:r>
      <w:r w:rsidRPr="0001226B">
        <w:rPr>
          <w:rFonts w:eastAsia="Times New Roman" w:cs="Arial"/>
          <w:color w:val="000000"/>
        </w:rPr>
        <w:t>_________________________________________________________</w:t>
      </w:r>
    </w:p>
    <w:p w14:paraId="0B200EB4" w14:textId="77777777" w:rsidR="00D17129" w:rsidRDefault="00D17129" w:rsidP="00D17129">
      <w:pPr>
        <w:spacing w:after="120" w:line="240" w:lineRule="auto"/>
        <w:rPr>
          <w:rFonts w:eastAsia="Times New Roman" w:cs="Arial"/>
          <w:color w:val="000000"/>
        </w:rPr>
      </w:pPr>
      <w:r w:rsidRPr="0001226B">
        <w:rPr>
          <w:rFonts w:eastAsia="Times New Roman" w:cs="Arial"/>
          <w:b/>
          <w:bCs/>
          <w:color w:val="000000"/>
        </w:rPr>
        <w:t>A4.103.2 Site Selection</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sidRPr="0001226B">
        <w:rPr>
          <w:rFonts w:eastAsia="Times New Roman" w:cs="Arial"/>
          <w:color w:val="000000"/>
        </w:rPr>
        <w:t>-</w:t>
      </w:r>
      <w:r w:rsidRPr="0001226B">
        <w:rPr>
          <w:rFonts w:eastAsia="Times New Roman" w:cs="Arial"/>
          <w:b/>
          <w:bCs/>
          <w:color w:val="000000"/>
        </w:rPr>
        <w:t xml:space="preserve"> </w:t>
      </w:r>
      <w:r w:rsidRPr="0021540A">
        <w:rPr>
          <w:rFonts w:eastAsia="Times New Roman" w:cs="Arial"/>
          <w:color w:val="000000"/>
        </w:rPr>
        <w:t xml:space="preserve">Facilitate </w:t>
      </w:r>
      <w:r w:rsidRPr="0001226B">
        <w:rPr>
          <w:rFonts w:eastAsia="Times New Roman" w:cs="Arial"/>
          <w:color w:val="000000"/>
        </w:rPr>
        <w:t>Community connectivity</w:t>
      </w:r>
      <w:r>
        <w:rPr>
          <w:rFonts w:eastAsia="Times New Roman" w:cs="Arial"/>
          <w:color w:val="000000"/>
        </w:rPr>
        <w:t xml:space="preserve"> by locating w/in true walking distance of (check at least one): </w:t>
      </w:r>
    </w:p>
    <w:p w14:paraId="67E0B993" w14:textId="77777777" w:rsidR="00D17129" w:rsidRDefault="00000000" w:rsidP="00D17129">
      <w:pPr>
        <w:spacing w:after="120" w:line="240" w:lineRule="auto"/>
        <w:ind w:firstLine="720"/>
        <w:rPr>
          <w:rFonts w:eastAsia="Times New Roman" w:cs="Arial"/>
          <w:color w:val="000000"/>
        </w:rPr>
      </w:pPr>
      <w:sdt>
        <w:sdtPr>
          <w:rPr>
            <w:rFonts w:eastAsia="Times New Roman" w:cs="Arial"/>
            <w:color w:val="000000"/>
          </w:rPr>
          <w:id w:val="-1723749837"/>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b/>
          <w:bCs/>
          <w:color w:val="000000"/>
        </w:rPr>
        <w:t xml:space="preserve"> </w:t>
      </w:r>
      <w:r w:rsidR="00D17129">
        <w:rPr>
          <w:rFonts w:eastAsia="Times New Roman" w:cs="Arial"/>
          <w:color w:val="000000"/>
        </w:rPr>
        <w:t>¼ mile of at least 4 basic services</w:t>
      </w:r>
    </w:p>
    <w:p w14:paraId="333C205C" w14:textId="77777777" w:rsidR="00D17129" w:rsidRDefault="00000000" w:rsidP="00D17129">
      <w:pPr>
        <w:spacing w:after="120" w:line="240" w:lineRule="auto"/>
        <w:ind w:firstLine="720"/>
        <w:rPr>
          <w:rFonts w:eastAsia="Times New Roman" w:cs="Arial"/>
          <w:b/>
          <w:bCs/>
          <w:color w:val="000000"/>
        </w:rPr>
      </w:pPr>
      <w:sdt>
        <w:sdtPr>
          <w:rPr>
            <w:rFonts w:eastAsia="Times New Roman" w:cs="Arial"/>
            <w:color w:val="000000"/>
          </w:rPr>
          <w:id w:val="-110900870"/>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b/>
          <w:bCs/>
          <w:color w:val="000000"/>
        </w:rPr>
        <w:t xml:space="preserve"> </w:t>
      </w:r>
      <w:r w:rsidR="00D17129">
        <w:rPr>
          <w:rFonts w:eastAsia="Times New Roman" w:cs="Arial"/>
          <w:color w:val="000000"/>
        </w:rPr>
        <w:t>½ mile of at least 7 basic services</w:t>
      </w:r>
      <w:r w:rsidR="00D17129">
        <w:rPr>
          <w:rFonts w:eastAsia="Times New Roman" w:cs="Arial"/>
          <w:b/>
          <w:bCs/>
          <w:color w:val="000000"/>
        </w:rPr>
        <w:t xml:space="preserve">  </w:t>
      </w:r>
    </w:p>
    <w:p w14:paraId="24B228BD" w14:textId="77777777" w:rsidR="00D17129" w:rsidRPr="00453E32" w:rsidRDefault="00000000" w:rsidP="00D17129">
      <w:pPr>
        <w:spacing w:after="120" w:line="240" w:lineRule="auto"/>
        <w:ind w:firstLine="720"/>
        <w:rPr>
          <w:rFonts w:eastAsia="Times New Roman" w:cs="Arial"/>
          <w:b/>
          <w:bCs/>
          <w:color w:val="000000"/>
        </w:rPr>
      </w:pPr>
      <w:sdt>
        <w:sdtPr>
          <w:rPr>
            <w:rFonts w:eastAsia="Times New Roman" w:cs="Arial"/>
            <w:color w:val="000000"/>
          </w:rPr>
          <w:id w:val="1548800164"/>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b/>
          <w:bCs/>
          <w:color w:val="000000"/>
        </w:rPr>
        <w:t xml:space="preserve"> </w:t>
      </w:r>
      <w:r w:rsidR="00D17129" w:rsidRPr="0021540A">
        <w:rPr>
          <w:rFonts w:eastAsia="Times New Roman" w:cs="Arial"/>
          <w:color w:val="000000"/>
        </w:rPr>
        <w:t>Other</w:t>
      </w:r>
      <w:r w:rsidR="00D17129">
        <w:rPr>
          <w:rFonts w:eastAsia="Times New Roman" w:cs="Arial"/>
          <w:color w:val="000000"/>
        </w:rPr>
        <w:t xml:space="preserve"> methods increasing access to additional </w:t>
      </w:r>
      <w:proofErr w:type="gramStart"/>
      <w:r w:rsidR="00D17129">
        <w:rPr>
          <w:rFonts w:eastAsia="Times New Roman" w:cs="Arial"/>
          <w:color w:val="000000"/>
        </w:rPr>
        <w:t>resources</w:t>
      </w:r>
      <w:proofErr w:type="gramEnd"/>
    </w:p>
    <w:p w14:paraId="61D1A0CB" w14:textId="77777777" w:rsidR="00D17129" w:rsidRPr="0001226B" w:rsidRDefault="00D17129" w:rsidP="00D17129">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4212662F" w14:textId="77777777" w:rsidR="00D17129" w:rsidRDefault="00D17129" w:rsidP="00D17129">
      <w:pPr>
        <w:spacing w:after="120" w:line="240" w:lineRule="auto"/>
        <w:rPr>
          <w:rFonts w:eastAsia="Times New Roman" w:cs="Arial"/>
          <w:b/>
          <w:bCs/>
          <w:color w:val="000000"/>
        </w:rPr>
      </w:pPr>
    </w:p>
    <w:p w14:paraId="56E6FC21" w14:textId="77777777" w:rsidR="00D17129" w:rsidRPr="0001226B" w:rsidRDefault="00D17129" w:rsidP="00D17129">
      <w:pPr>
        <w:spacing w:after="120" w:line="240" w:lineRule="auto"/>
        <w:rPr>
          <w:rFonts w:eastAsia="Times New Roman" w:cs="Arial"/>
          <w:b/>
          <w:bCs/>
          <w:color w:val="000000"/>
        </w:rPr>
      </w:pPr>
      <w:r w:rsidRPr="0001226B">
        <w:rPr>
          <w:rFonts w:eastAsia="Times New Roman" w:cs="Arial"/>
          <w:b/>
          <w:bCs/>
          <w:color w:val="000000"/>
        </w:rPr>
        <w:t>A4.104</w:t>
      </w:r>
      <w:r>
        <w:rPr>
          <w:rFonts w:eastAsia="Times New Roman" w:cs="Arial"/>
          <w:b/>
          <w:bCs/>
          <w:color w:val="000000"/>
        </w:rPr>
        <w:t>.1</w:t>
      </w:r>
      <w:r w:rsidRPr="0001226B">
        <w:rPr>
          <w:rFonts w:eastAsia="Times New Roman" w:cs="Arial"/>
          <w:b/>
          <w:bCs/>
          <w:color w:val="000000"/>
        </w:rPr>
        <w:t xml:space="preserve"> Site Preservation</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sidRPr="0001226B">
        <w:rPr>
          <w:rFonts w:eastAsia="Times New Roman" w:cs="Arial"/>
          <w:color w:val="000000"/>
        </w:rPr>
        <w:t xml:space="preserve">- </w:t>
      </w:r>
      <w:r>
        <w:rPr>
          <w:rFonts w:eastAsia="Times New Roman" w:cs="Arial"/>
          <w:color w:val="000000"/>
        </w:rPr>
        <w:t xml:space="preserve">An individual with oversight responsibility of the project has participated in an educational program promoting environmentally friendly design or development and has provided training or instruction to appropriate </w:t>
      </w:r>
      <w:proofErr w:type="gramStart"/>
      <w:r>
        <w:rPr>
          <w:rFonts w:eastAsia="Times New Roman" w:cs="Arial"/>
          <w:color w:val="000000"/>
        </w:rPr>
        <w:t>entities</w:t>
      </w:r>
      <w:proofErr w:type="gramEnd"/>
    </w:p>
    <w:p w14:paraId="76635CC5" w14:textId="77777777" w:rsidR="00D17129" w:rsidRPr="0001226B" w:rsidRDefault="00D17129" w:rsidP="00D1712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154347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8035808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AFF531D" w14:textId="5237A361" w:rsidR="00D17129" w:rsidRDefault="00D17129" w:rsidP="00D17129">
      <w:pPr>
        <w:rPr>
          <w:rFonts w:eastAsia="Times New Roman" w:cs="Arial"/>
          <w:b/>
          <w:bCs/>
          <w:color w:val="000000"/>
        </w:rPr>
      </w:pPr>
    </w:p>
    <w:p w14:paraId="7024401F" w14:textId="77777777" w:rsidR="00D17129" w:rsidRDefault="00D17129" w:rsidP="00D17129">
      <w:pPr>
        <w:spacing w:after="120" w:line="240" w:lineRule="auto"/>
        <w:rPr>
          <w:rFonts w:eastAsia="Times New Roman" w:cs="Arial"/>
          <w:color w:val="000000"/>
        </w:rPr>
      </w:pPr>
      <w:r w:rsidRPr="0001226B">
        <w:rPr>
          <w:rFonts w:eastAsia="Times New Roman" w:cs="Arial"/>
          <w:b/>
          <w:bCs/>
          <w:color w:val="000000"/>
        </w:rPr>
        <w:t>A4.105.2 Deconstruction and Reuse of Existing Materials</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sidRPr="0001226B">
        <w:rPr>
          <w:rFonts w:eastAsia="Times New Roman" w:cs="Arial"/>
          <w:color w:val="000000"/>
        </w:rPr>
        <w:t xml:space="preserve">- </w:t>
      </w:r>
      <w:r>
        <w:rPr>
          <w:rFonts w:eastAsia="Times New Roman" w:cs="Arial"/>
          <w:color w:val="000000"/>
        </w:rPr>
        <w:t xml:space="preserve">Existing buildings are disassembled for reuse or recycling of building material.  The proposed structure utilizes at least one of the following materials which can be easily reused (check at least one):  </w:t>
      </w:r>
      <w:r w:rsidRPr="0001226B">
        <w:rPr>
          <w:rFonts w:eastAsia="Times New Roman" w:cs="Arial"/>
          <w:color w:val="000000"/>
        </w:rPr>
        <w:t xml:space="preserve"> </w:t>
      </w:r>
    </w:p>
    <w:p w14:paraId="39BCD521" w14:textId="77777777" w:rsidR="00D17129" w:rsidRDefault="00000000" w:rsidP="00D17129">
      <w:pPr>
        <w:tabs>
          <w:tab w:val="left" w:pos="5040"/>
        </w:tabs>
        <w:spacing w:after="120" w:line="240" w:lineRule="auto"/>
        <w:ind w:left="720"/>
        <w:rPr>
          <w:rFonts w:eastAsia="Times New Roman" w:cs="Arial"/>
          <w:color w:val="000000"/>
        </w:rPr>
      </w:pPr>
      <w:sdt>
        <w:sdtPr>
          <w:rPr>
            <w:rFonts w:eastAsia="Times New Roman" w:cs="Arial"/>
            <w:color w:val="000000"/>
          </w:rPr>
          <w:id w:val="-31652918"/>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Light fixtures</w:t>
      </w:r>
      <w:r w:rsidR="00D17129">
        <w:rPr>
          <w:rFonts w:eastAsia="Times New Roman" w:cs="Arial"/>
          <w:color w:val="000000"/>
        </w:rPr>
        <w:tab/>
      </w:r>
      <w:sdt>
        <w:sdtPr>
          <w:rPr>
            <w:rFonts w:eastAsia="Times New Roman" w:cs="Arial"/>
            <w:color w:val="000000"/>
          </w:rPr>
          <w:id w:val="2031375422"/>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Electrical devices</w:t>
      </w:r>
    </w:p>
    <w:p w14:paraId="1C49342C" w14:textId="77777777" w:rsidR="00D17129" w:rsidRDefault="00000000" w:rsidP="00D17129">
      <w:pPr>
        <w:tabs>
          <w:tab w:val="left" w:pos="5040"/>
        </w:tabs>
        <w:spacing w:after="120" w:line="240" w:lineRule="auto"/>
        <w:ind w:left="720"/>
        <w:rPr>
          <w:rFonts w:eastAsia="Times New Roman" w:cs="Arial"/>
          <w:color w:val="000000"/>
        </w:rPr>
      </w:pPr>
      <w:sdt>
        <w:sdtPr>
          <w:rPr>
            <w:rFonts w:eastAsia="Times New Roman" w:cs="Arial"/>
            <w:color w:val="000000"/>
          </w:rPr>
          <w:id w:val="-1934584929"/>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Plumbing fixtures</w:t>
      </w:r>
      <w:r w:rsidR="00D17129">
        <w:rPr>
          <w:rFonts w:eastAsia="Times New Roman" w:cs="Arial"/>
          <w:color w:val="000000"/>
        </w:rPr>
        <w:tab/>
      </w:r>
      <w:sdt>
        <w:sdtPr>
          <w:rPr>
            <w:rFonts w:eastAsia="Times New Roman" w:cs="Arial"/>
            <w:color w:val="000000"/>
          </w:rPr>
          <w:id w:val="600536639"/>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Appliances</w:t>
      </w:r>
    </w:p>
    <w:p w14:paraId="3F634604" w14:textId="77777777" w:rsidR="00D17129" w:rsidRPr="00C82E61" w:rsidRDefault="00000000" w:rsidP="00D17129">
      <w:pPr>
        <w:tabs>
          <w:tab w:val="left" w:pos="5040"/>
        </w:tabs>
        <w:spacing w:after="120" w:line="240" w:lineRule="auto"/>
        <w:ind w:left="720"/>
        <w:rPr>
          <w:rFonts w:eastAsia="Times New Roman" w:cs="Arial"/>
          <w:color w:val="000000"/>
        </w:rPr>
      </w:pPr>
      <w:sdt>
        <w:sdtPr>
          <w:rPr>
            <w:rFonts w:eastAsia="Times New Roman" w:cs="Arial"/>
            <w:color w:val="000000"/>
          </w:rPr>
          <w:id w:val="-613589077"/>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Doors and trim</w:t>
      </w:r>
      <w:r w:rsidR="00D17129">
        <w:rPr>
          <w:rFonts w:eastAsia="Times New Roman" w:cs="Arial"/>
          <w:color w:val="000000"/>
        </w:rPr>
        <w:tab/>
      </w:r>
      <w:sdt>
        <w:sdtPr>
          <w:rPr>
            <w:rFonts w:eastAsia="Times New Roman" w:cs="Arial"/>
            <w:color w:val="000000"/>
          </w:rPr>
          <w:id w:val="2037780206"/>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Foundations or portions of foundations</w:t>
      </w:r>
    </w:p>
    <w:p w14:paraId="5E81CC9C" w14:textId="77777777" w:rsidR="00D17129" w:rsidRPr="00C82E61" w:rsidRDefault="00000000" w:rsidP="00D17129">
      <w:pPr>
        <w:tabs>
          <w:tab w:val="left" w:pos="5040"/>
        </w:tabs>
        <w:spacing w:after="120" w:line="240" w:lineRule="auto"/>
        <w:ind w:left="720"/>
        <w:rPr>
          <w:rFonts w:eastAsia="Times New Roman" w:cs="Arial"/>
          <w:color w:val="000000"/>
        </w:rPr>
      </w:pPr>
      <w:sdt>
        <w:sdtPr>
          <w:rPr>
            <w:rFonts w:eastAsia="Times New Roman" w:cs="Arial"/>
            <w:color w:val="000000"/>
          </w:rPr>
          <w:id w:val="2108767047"/>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Masonry</w:t>
      </w:r>
    </w:p>
    <w:p w14:paraId="34936F9D" w14:textId="77777777" w:rsidR="00D17129" w:rsidRPr="0001226B" w:rsidRDefault="00D17129" w:rsidP="00D17129">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172DA5F1" w14:textId="77777777" w:rsidR="00D17129" w:rsidRDefault="00D17129" w:rsidP="00D17129">
      <w:pPr>
        <w:spacing w:after="120" w:line="240" w:lineRule="auto"/>
        <w:rPr>
          <w:rFonts w:eastAsia="Times New Roman" w:cs="Arial"/>
          <w:b/>
          <w:bCs/>
          <w:color w:val="000000"/>
        </w:rPr>
      </w:pPr>
    </w:p>
    <w:p w14:paraId="4D43C21A" w14:textId="77777777" w:rsidR="00D17129" w:rsidRDefault="00D17129" w:rsidP="00D17129">
      <w:pPr>
        <w:spacing w:after="120" w:line="240" w:lineRule="auto"/>
        <w:rPr>
          <w:rFonts w:eastAsia="Times New Roman" w:cs="Arial"/>
          <w:color w:val="000000"/>
        </w:rPr>
      </w:pPr>
      <w:r>
        <w:rPr>
          <w:rFonts w:eastAsia="Times New Roman" w:cs="Arial"/>
          <w:b/>
          <w:bCs/>
          <w:color w:val="000000"/>
        </w:rPr>
        <w:t xml:space="preserve">A4.106.2.1 </w:t>
      </w:r>
      <w:r w:rsidRPr="0001226B">
        <w:rPr>
          <w:rFonts w:eastAsia="Times New Roman" w:cs="Arial"/>
          <w:b/>
          <w:bCs/>
          <w:color w:val="000000"/>
        </w:rPr>
        <w:t>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 xml:space="preserve">– </w:t>
      </w:r>
      <w:r w:rsidRPr="00C82E61">
        <w:rPr>
          <w:rFonts w:eastAsia="Times New Roman" w:cs="Arial"/>
          <w:color w:val="000000"/>
        </w:rPr>
        <w:t>Soil analysis is performed by a license design professional</w:t>
      </w:r>
      <w:r>
        <w:rPr>
          <w:rFonts w:eastAsia="Times New Roman" w:cs="Arial"/>
          <w:color w:val="000000"/>
        </w:rPr>
        <w:t xml:space="preserve"> and the findings utilized in the structural design of the </w:t>
      </w:r>
      <w:proofErr w:type="gramStart"/>
      <w:r>
        <w:rPr>
          <w:rFonts w:eastAsia="Times New Roman" w:cs="Arial"/>
          <w:color w:val="000000"/>
        </w:rPr>
        <w:t>building</w:t>
      </w:r>
      <w:proofErr w:type="gramEnd"/>
    </w:p>
    <w:p w14:paraId="3B7A3816" w14:textId="4CB476BD" w:rsidR="00D17129" w:rsidRPr="0001226B" w:rsidRDefault="00D17129" w:rsidP="00D1712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407563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9072152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591E01">
        <w:rPr>
          <w:rFonts w:eastAsia="Times New Roman" w:cs="Arial"/>
          <w:color w:val="000000"/>
        </w:rPr>
        <w:br/>
      </w:r>
    </w:p>
    <w:p w14:paraId="0B26CDF1" w14:textId="6B504F37" w:rsidR="00D17129" w:rsidRDefault="00D17129" w:rsidP="00D17129">
      <w:pPr>
        <w:spacing w:after="120" w:line="240" w:lineRule="auto"/>
        <w:rPr>
          <w:rFonts w:eastAsia="Times New Roman" w:cs="Arial"/>
          <w:color w:val="000000"/>
        </w:rPr>
      </w:pPr>
      <w:r>
        <w:rPr>
          <w:rFonts w:eastAsia="Times New Roman" w:cs="Arial"/>
          <w:b/>
          <w:bCs/>
          <w:color w:val="000000"/>
        </w:rPr>
        <w:t xml:space="preserve">A4.106.2.2 </w:t>
      </w:r>
      <w:r w:rsidRPr="0001226B">
        <w:rPr>
          <w:rFonts w:eastAsia="Times New Roman" w:cs="Arial"/>
          <w:b/>
          <w:bCs/>
          <w:color w:val="000000"/>
        </w:rPr>
        <w:t>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w:t>
      </w:r>
      <w:r>
        <w:rPr>
          <w:rFonts w:eastAsia="Times New Roman" w:cs="Arial"/>
          <w:b/>
          <w:bCs/>
          <w:color w:val="000000"/>
        </w:rPr>
        <w:t xml:space="preserve"> </w:t>
      </w:r>
      <w:r>
        <w:rPr>
          <w:rFonts w:eastAsia="Times New Roman" w:cs="Arial"/>
          <w:color w:val="000000"/>
        </w:rPr>
        <w:t>Soil disturbance and erosion are minimized by using one of the following (check at least one):</w:t>
      </w:r>
    </w:p>
    <w:p w14:paraId="6AB75EC8" w14:textId="77777777" w:rsidR="00D17129" w:rsidRDefault="00000000" w:rsidP="00D17129">
      <w:pPr>
        <w:spacing w:after="120" w:line="240" w:lineRule="auto"/>
        <w:ind w:left="990" w:hanging="270"/>
        <w:rPr>
          <w:rFonts w:eastAsia="Times New Roman" w:cs="Arial"/>
          <w:color w:val="000000"/>
        </w:rPr>
      </w:pPr>
      <w:sdt>
        <w:sdtPr>
          <w:rPr>
            <w:rFonts w:eastAsia="Times New Roman" w:cs="Arial"/>
            <w:color w:val="000000"/>
          </w:rPr>
          <w:id w:val="-655221971"/>
          <w14:checkbox>
            <w14:checked w14:val="0"/>
            <w14:checkedState w14:val="2612" w14:font="MS Gothic"/>
            <w14:uncheckedState w14:val="2610" w14:font="MS Gothic"/>
          </w14:checkbox>
        </w:sdtPr>
        <w:sdtContent>
          <w:r w:rsidR="00D17129">
            <w:rPr>
              <w:rFonts w:ascii="MS Gothic" w:eastAsia="MS Gothic" w:hAnsi="MS Gothic" w:cs="Arial" w:hint="eastAsia"/>
              <w:color w:val="000000"/>
            </w:rPr>
            <w:t>☐</w:t>
          </w:r>
        </w:sdtContent>
      </w:sdt>
      <w:r w:rsidR="00D17129">
        <w:rPr>
          <w:rFonts w:eastAsia="Times New Roman" w:cs="Arial"/>
          <w:color w:val="000000"/>
        </w:rPr>
        <w:t xml:space="preserve"> Natural drainage patterns are </w:t>
      </w:r>
      <w:proofErr w:type="gramStart"/>
      <w:r w:rsidR="00D17129">
        <w:rPr>
          <w:rFonts w:eastAsia="Times New Roman" w:cs="Arial"/>
          <w:color w:val="000000"/>
        </w:rPr>
        <w:t>evaluated</w:t>
      </w:r>
      <w:proofErr w:type="gramEnd"/>
      <w:r w:rsidR="00D17129">
        <w:rPr>
          <w:rFonts w:eastAsia="Times New Roman" w:cs="Arial"/>
          <w:color w:val="000000"/>
        </w:rPr>
        <w:t xml:space="preserve"> and erosion controls are implemented to minimize erosion during construction and after occupancy.</w:t>
      </w:r>
    </w:p>
    <w:p w14:paraId="17BBFC65" w14:textId="77777777" w:rsidR="00D17129" w:rsidRDefault="00000000" w:rsidP="00D17129">
      <w:pPr>
        <w:spacing w:after="120" w:line="240" w:lineRule="auto"/>
        <w:ind w:left="990" w:hanging="270"/>
        <w:rPr>
          <w:rFonts w:eastAsia="Times New Roman" w:cs="Arial"/>
          <w:color w:val="000000"/>
        </w:rPr>
      </w:pPr>
      <w:sdt>
        <w:sdtPr>
          <w:rPr>
            <w:rFonts w:eastAsia="Times New Roman" w:cs="Arial"/>
            <w:color w:val="000000"/>
          </w:rPr>
          <w:id w:val="-595330675"/>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Site access is accomplished by minimizing the amount of cut and fill needed to install access roads and driveways.</w:t>
      </w:r>
    </w:p>
    <w:p w14:paraId="21CE6B16" w14:textId="77777777" w:rsidR="00D17129" w:rsidRDefault="00000000" w:rsidP="00D17129">
      <w:pPr>
        <w:spacing w:after="120" w:line="240" w:lineRule="auto"/>
        <w:ind w:left="990" w:hanging="270"/>
        <w:rPr>
          <w:rFonts w:eastAsia="Times New Roman" w:cs="Arial"/>
          <w:color w:val="000000"/>
        </w:rPr>
      </w:pPr>
      <w:sdt>
        <w:sdtPr>
          <w:rPr>
            <w:rFonts w:eastAsia="Times New Roman" w:cs="Arial"/>
            <w:color w:val="000000"/>
          </w:rPr>
          <w:id w:val="1953669831"/>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Underground construction activities are coordinated to utilize the same trench, minimize the amount of time the disturbed soil is </w:t>
      </w:r>
      <w:proofErr w:type="gramStart"/>
      <w:r w:rsidR="00D17129">
        <w:rPr>
          <w:rFonts w:eastAsia="Times New Roman" w:cs="Arial"/>
          <w:color w:val="000000"/>
        </w:rPr>
        <w:t>exposed</w:t>
      </w:r>
      <w:proofErr w:type="gramEnd"/>
      <w:r w:rsidR="00D17129">
        <w:rPr>
          <w:rFonts w:eastAsia="Times New Roman" w:cs="Arial"/>
          <w:color w:val="000000"/>
        </w:rPr>
        <w:t xml:space="preserve"> and the soil is replaced using accepted compaction methods.</w:t>
      </w:r>
    </w:p>
    <w:p w14:paraId="172998A1" w14:textId="1211FE98" w:rsidR="00D17129" w:rsidRDefault="00D17129" w:rsidP="00591E01">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361ADAD8" w14:textId="77777777" w:rsidR="00591E01" w:rsidRDefault="00591E01" w:rsidP="00591E01">
      <w:pPr>
        <w:spacing w:after="240" w:line="240" w:lineRule="auto"/>
        <w:rPr>
          <w:rFonts w:eastAsia="Times New Roman" w:cs="Arial"/>
          <w:i/>
          <w:iCs/>
          <w:color w:val="000000"/>
        </w:rPr>
      </w:pPr>
    </w:p>
    <w:p w14:paraId="255E848E" w14:textId="77777777" w:rsidR="00591E01" w:rsidRPr="00591E01" w:rsidRDefault="00591E01" w:rsidP="00591E01">
      <w:pPr>
        <w:spacing w:after="240" w:line="240" w:lineRule="auto"/>
        <w:rPr>
          <w:rFonts w:eastAsia="Times New Roman" w:cs="Arial"/>
          <w:i/>
          <w:iCs/>
          <w:color w:val="000000"/>
        </w:rPr>
      </w:pPr>
    </w:p>
    <w:p w14:paraId="31D10692" w14:textId="77777777" w:rsidR="00D17129" w:rsidRDefault="00D17129" w:rsidP="00D17129">
      <w:pPr>
        <w:spacing w:after="120" w:line="240" w:lineRule="auto"/>
        <w:rPr>
          <w:rFonts w:eastAsia="Times New Roman" w:cs="Arial"/>
          <w:color w:val="000000"/>
        </w:rPr>
      </w:pPr>
      <w:r>
        <w:rPr>
          <w:rFonts w:eastAsia="Times New Roman" w:cs="Arial"/>
          <w:b/>
          <w:bCs/>
          <w:color w:val="000000"/>
        </w:rPr>
        <w:lastRenderedPageBreak/>
        <w:t xml:space="preserve">A4.106.3 </w:t>
      </w:r>
      <w:r w:rsidRPr="0001226B">
        <w:rPr>
          <w:rFonts w:eastAsia="Times New Roman" w:cs="Arial"/>
          <w:b/>
          <w:bCs/>
          <w:color w:val="000000"/>
        </w:rPr>
        <w:t>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 xml:space="preserve">– Postconstruction landscape designs accomplish one or more of the following (check at least one): </w:t>
      </w:r>
    </w:p>
    <w:p w14:paraId="3AF5DDB7" w14:textId="77777777" w:rsidR="00D17129" w:rsidRDefault="00000000" w:rsidP="00D17129">
      <w:pPr>
        <w:spacing w:after="120" w:line="240" w:lineRule="auto"/>
        <w:ind w:left="990" w:hanging="270"/>
        <w:rPr>
          <w:rFonts w:eastAsia="Times New Roman" w:cs="Arial"/>
          <w:color w:val="000000"/>
        </w:rPr>
      </w:pPr>
      <w:sdt>
        <w:sdtPr>
          <w:rPr>
            <w:rFonts w:eastAsia="Times New Roman" w:cs="Arial"/>
            <w:color w:val="000000"/>
          </w:rPr>
          <w:id w:val="1920675339"/>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Areas disrupted during construction are restored to be consistent with native vegetation species and </w:t>
      </w:r>
      <w:proofErr w:type="gramStart"/>
      <w:r w:rsidR="00D17129">
        <w:rPr>
          <w:rFonts w:eastAsia="Times New Roman" w:cs="Arial"/>
          <w:color w:val="000000"/>
        </w:rPr>
        <w:t>patterns</w:t>
      </w:r>
      <w:proofErr w:type="gramEnd"/>
    </w:p>
    <w:p w14:paraId="054784AF" w14:textId="77777777" w:rsidR="00D17129" w:rsidRPr="00C82E61" w:rsidRDefault="00000000" w:rsidP="00D17129">
      <w:pPr>
        <w:spacing w:after="120" w:line="240" w:lineRule="auto"/>
        <w:ind w:left="990" w:hanging="270"/>
        <w:rPr>
          <w:rFonts w:eastAsia="Times New Roman" w:cs="Arial"/>
          <w:color w:val="000000"/>
        </w:rPr>
      </w:pPr>
      <w:sdt>
        <w:sdtPr>
          <w:rPr>
            <w:rFonts w:eastAsia="Times New Roman" w:cs="Arial"/>
            <w:color w:val="000000"/>
          </w:rPr>
          <w:id w:val="175232332"/>
          <w14:checkbox>
            <w14:checked w14:val="0"/>
            <w14:checkedState w14:val="2612" w14:font="MS Gothic"/>
            <w14:uncheckedState w14:val="2610" w14:font="MS Gothic"/>
          </w14:checkbox>
        </w:sdtPr>
        <w:sdtContent>
          <w:r w:rsidR="00D17129" w:rsidRPr="0001226B">
            <w:rPr>
              <w:rFonts w:ascii="Segoe UI Symbol" w:eastAsia="Times New Roman" w:hAnsi="Segoe UI Symbol" w:cs="Segoe UI Symbol"/>
              <w:color w:val="000000"/>
            </w:rPr>
            <w:t>☐</w:t>
          </w:r>
        </w:sdtContent>
      </w:sdt>
      <w:r w:rsidR="00D17129">
        <w:rPr>
          <w:rFonts w:eastAsia="Times New Roman" w:cs="Arial"/>
          <w:color w:val="000000"/>
        </w:rPr>
        <w:t xml:space="preserve"> Utilize 75 percent of native California or drought tolerant plant and tree species appropriate for the climate zone region.</w:t>
      </w:r>
    </w:p>
    <w:p w14:paraId="23B9E0D4" w14:textId="77777777" w:rsidR="00D17129" w:rsidRDefault="00D17129" w:rsidP="00D17129">
      <w:pPr>
        <w:spacing w:after="120" w:line="240" w:lineRule="auto"/>
        <w:rPr>
          <w:rFonts w:eastAsia="Times New Roman" w:cs="Arial"/>
          <w:b/>
          <w:bCs/>
          <w:color w:val="000000"/>
        </w:rPr>
      </w:pPr>
    </w:p>
    <w:p w14:paraId="2CF2E1C9" w14:textId="77777777" w:rsidR="00D17129" w:rsidRPr="0001226B" w:rsidRDefault="00D17129" w:rsidP="00D17129">
      <w:pPr>
        <w:spacing w:after="120" w:line="240" w:lineRule="auto"/>
        <w:rPr>
          <w:rFonts w:eastAsia="Times New Roman" w:cs="Arial"/>
          <w:b/>
          <w:bCs/>
          <w:color w:val="000000"/>
        </w:rPr>
      </w:pPr>
      <w:r w:rsidRPr="0001226B">
        <w:rPr>
          <w:rFonts w:eastAsia="Times New Roman" w:cs="Arial"/>
          <w:b/>
          <w:bCs/>
          <w:color w:val="000000"/>
        </w:rPr>
        <w:t>A4.106.6 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sidRPr="00C82E61">
        <w:rPr>
          <w:rFonts w:eastAsia="Times New Roman" w:cs="Arial"/>
          <w:color w:val="000000"/>
        </w:rPr>
        <w:t>–</w:t>
      </w:r>
      <w:r>
        <w:rPr>
          <w:rFonts w:eastAsia="Times New Roman" w:cs="Arial"/>
          <w:b/>
          <w:bCs/>
          <w:color w:val="000000"/>
        </w:rPr>
        <w:t xml:space="preserve"> </w:t>
      </w:r>
      <w:r w:rsidRPr="00DC5E1D">
        <w:rPr>
          <w:rFonts w:eastAsia="Times New Roman" w:cs="Arial"/>
          <w:color w:val="000000"/>
        </w:rPr>
        <w:t>Install a</w:t>
      </w:r>
      <w:r>
        <w:rPr>
          <w:rFonts w:eastAsia="Times New Roman" w:cs="Arial"/>
          <w:b/>
          <w:bCs/>
          <w:color w:val="000000"/>
        </w:rPr>
        <w:t xml:space="preserve"> </w:t>
      </w:r>
      <w:r>
        <w:rPr>
          <w:rFonts w:eastAsia="Times New Roman" w:cs="Arial"/>
          <w:color w:val="000000"/>
        </w:rPr>
        <w:t>v</w:t>
      </w:r>
      <w:r w:rsidRPr="0001226B">
        <w:rPr>
          <w:rFonts w:eastAsia="Times New Roman" w:cs="Arial"/>
          <w:color w:val="000000"/>
        </w:rPr>
        <w:t>egetated roof</w:t>
      </w:r>
      <w:r>
        <w:rPr>
          <w:rFonts w:eastAsia="Times New Roman" w:cs="Arial"/>
          <w:color w:val="000000"/>
        </w:rPr>
        <w:t xml:space="preserve"> for at least 50 percent of roof area and shall comply with requirements for roof gardens and landscaped roofs in California Building Code, Chapter 15/16</w:t>
      </w:r>
    </w:p>
    <w:p w14:paraId="7CCC9B68" w14:textId="77777777" w:rsidR="00D17129" w:rsidRPr="0001226B" w:rsidRDefault="00D17129" w:rsidP="00D1712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79455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6100014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0DEBF47" w14:textId="13190F96" w:rsidR="00D17129" w:rsidRDefault="00D17129" w:rsidP="00D17129">
      <w:pPr>
        <w:rPr>
          <w:rFonts w:eastAsia="Times New Roman" w:cs="Arial"/>
          <w:b/>
          <w:bCs/>
          <w:color w:val="000000"/>
        </w:rPr>
      </w:pPr>
    </w:p>
    <w:p w14:paraId="5C5CF131" w14:textId="77777777" w:rsidR="00D17129" w:rsidRPr="0001226B" w:rsidRDefault="00D17129" w:rsidP="00D17129">
      <w:pPr>
        <w:spacing w:after="120" w:line="240" w:lineRule="auto"/>
        <w:rPr>
          <w:rFonts w:eastAsia="Times New Roman" w:cs="Arial"/>
          <w:b/>
          <w:bCs/>
          <w:color w:val="000000"/>
        </w:rPr>
      </w:pPr>
      <w:r w:rsidRPr="0001226B">
        <w:rPr>
          <w:rFonts w:eastAsia="Times New Roman" w:cs="Arial"/>
          <w:b/>
          <w:bCs/>
          <w:color w:val="000000"/>
        </w:rPr>
        <w:t>A4.106.7 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color w:val="000000"/>
        </w:rPr>
        <w:t xml:space="preserve"> – Reduce nonroof heat islands </w:t>
      </w:r>
      <w:r w:rsidRPr="0001226B">
        <w:rPr>
          <w:rFonts w:eastAsia="Times New Roman" w:cs="Arial"/>
          <w:color w:val="000000"/>
        </w:rPr>
        <w:t xml:space="preserve">for </w:t>
      </w:r>
      <w:r>
        <w:rPr>
          <w:rFonts w:eastAsia="Times New Roman" w:cs="Arial"/>
          <w:color w:val="000000"/>
        </w:rPr>
        <w:t xml:space="preserve">50 percent of sidewalks, patios, </w:t>
      </w:r>
      <w:proofErr w:type="gramStart"/>
      <w:r>
        <w:rPr>
          <w:rFonts w:eastAsia="Times New Roman" w:cs="Arial"/>
          <w:color w:val="000000"/>
        </w:rPr>
        <w:t>driveways</w:t>
      </w:r>
      <w:proofErr w:type="gramEnd"/>
      <w:r>
        <w:rPr>
          <w:rFonts w:eastAsia="Times New Roman" w:cs="Arial"/>
          <w:color w:val="000000"/>
        </w:rPr>
        <w:t xml:space="preserve"> or other paved </w:t>
      </w:r>
      <w:r w:rsidRPr="0001226B">
        <w:rPr>
          <w:rFonts w:eastAsia="Times New Roman" w:cs="Arial"/>
          <w:color w:val="000000"/>
        </w:rPr>
        <w:t xml:space="preserve">areas </w:t>
      </w:r>
      <w:r>
        <w:rPr>
          <w:rFonts w:eastAsia="Times New Roman" w:cs="Arial"/>
          <w:color w:val="000000"/>
        </w:rPr>
        <w:t>by using one or more of the methods listed.</w:t>
      </w:r>
    </w:p>
    <w:p w14:paraId="749DBBF1" w14:textId="77777777" w:rsidR="00D17129" w:rsidRPr="0001226B" w:rsidRDefault="00D17129" w:rsidP="00D1712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546418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5362049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23FEFE7" w14:textId="77777777" w:rsidR="00D17129" w:rsidRPr="0001226B" w:rsidRDefault="00D17129" w:rsidP="00D17129">
      <w:pPr>
        <w:spacing w:after="240" w:line="240" w:lineRule="auto"/>
        <w:rPr>
          <w:rFonts w:eastAsia="Times New Roman" w:cs="Arial"/>
          <w:i/>
          <w:iCs/>
          <w:color w:val="000000"/>
        </w:rPr>
      </w:pPr>
    </w:p>
    <w:p w14:paraId="49E36BBA" w14:textId="77777777" w:rsidR="00D17129" w:rsidRDefault="00D17129" w:rsidP="00D17129">
      <w:pPr>
        <w:spacing w:after="120" w:line="240" w:lineRule="auto"/>
        <w:rPr>
          <w:rFonts w:eastAsia="Times New Roman" w:cs="Arial"/>
          <w:color w:val="000000"/>
        </w:rPr>
      </w:pPr>
      <w:r w:rsidRPr="0001226B">
        <w:rPr>
          <w:rFonts w:eastAsia="Times New Roman" w:cs="Arial"/>
          <w:b/>
          <w:bCs/>
          <w:color w:val="000000"/>
        </w:rPr>
        <w:t>A4.106.9 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Provide b</w:t>
      </w:r>
      <w:r w:rsidRPr="0001226B">
        <w:rPr>
          <w:rFonts w:eastAsia="Times New Roman" w:cs="Arial"/>
          <w:color w:val="000000"/>
        </w:rPr>
        <w:t>icycle parking</w:t>
      </w:r>
      <w:r>
        <w:rPr>
          <w:rFonts w:eastAsia="Times New Roman" w:cs="Arial"/>
          <w:color w:val="000000"/>
        </w:rPr>
        <w:t xml:space="preserve"> facilities as noted below or meet a local ordinance as per section </w:t>
      </w:r>
      <w:r w:rsidRPr="00C82E61">
        <w:rPr>
          <w:rFonts w:eastAsia="Times New Roman" w:cs="Arial"/>
          <w:color w:val="000000"/>
        </w:rPr>
        <w:t>A4.106.9.1, A4.106.9.2, or A4.106.9.3</w:t>
      </w:r>
      <w:r w:rsidRPr="00453E32">
        <w:rPr>
          <w:rFonts w:eastAsia="Times New Roman" w:cs="Arial"/>
          <w:color w:val="000000"/>
        </w:rPr>
        <w:t xml:space="preserve"> </w:t>
      </w:r>
    </w:p>
    <w:p w14:paraId="34A88D3F" w14:textId="77777777" w:rsidR="00D17129" w:rsidRPr="00C012A8" w:rsidRDefault="00D17129" w:rsidP="00D1712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0262153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4030017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13F7916" w14:textId="77777777" w:rsidR="00D17129" w:rsidRPr="0001226B" w:rsidRDefault="00D17129" w:rsidP="00D17129">
      <w:pPr>
        <w:spacing w:after="120" w:line="240" w:lineRule="auto"/>
        <w:rPr>
          <w:rFonts w:eastAsia="Times New Roman" w:cs="Arial"/>
          <w:b/>
          <w:bCs/>
          <w:color w:val="000000"/>
        </w:rPr>
      </w:pPr>
    </w:p>
    <w:p w14:paraId="3B151A9B" w14:textId="77777777" w:rsidR="00D17129" w:rsidRPr="0001226B" w:rsidRDefault="00D17129" w:rsidP="00D17129">
      <w:pPr>
        <w:spacing w:after="120" w:line="240" w:lineRule="auto"/>
        <w:rPr>
          <w:rFonts w:eastAsia="Times New Roman" w:cs="Arial"/>
          <w:b/>
          <w:bCs/>
          <w:color w:val="000000"/>
        </w:rPr>
      </w:pPr>
      <w:r w:rsidRPr="0001226B">
        <w:rPr>
          <w:rFonts w:eastAsia="Times New Roman" w:cs="Arial"/>
          <w:b/>
          <w:bCs/>
          <w:color w:val="000000"/>
        </w:rPr>
        <w:t xml:space="preserve">A4.306.1 Innovative Concepts and Local Environmental Conditions (ELECTIVE) </w:t>
      </w:r>
    </w:p>
    <w:p w14:paraId="33AA8F71" w14:textId="77777777" w:rsidR="00D17129" w:rsidRPr="0001226B" w:rsidRDefault="00D17129" w:rsidP="00D1712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79598078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663562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982372D" w14:textId="6C8B7934" w:rsidR="002E651F" w:rsidRDefault="002E651F">
      <w:pPr>
        <w:rPr>
          <w:b/>
          <w:bCs/>
          <w:sz w:val="28"/>
          <w:szCs w:val="28"/>
        </w:rPr>
      </w:pPr>
    </w:p>
    <w:p w14:paraId="2263E076" w14:textId="227C66D8" w:rsidR="0001226B" w:rsidRPr="00415F30" w:rsidRDefault="0001226B" w:rsidP="00415F30">
      <w:pPr>
        <w:keepNext/>
        <w:keepLines/>
        <w:spacing w:before="360" w:after="120"/>
        <w:outlineLvl w:val="1"/>
        <w:rPr>
          <w:rFonts w:cs="Arial"/>
          <w:b/>
          <w:caps/>
          <w:sz w:val="28"/>
          <w:szCs w:val="24"/>
        </w:rPr>
      </w:pPr>
      <w:r w:rsidRPr="00415F30">
        <w:rPr>
          <w:rFonts w:cs="Arial"/>
          <w:b/>
          <w:caps/>
          <w:sz w:val="28"/>
          <w:szCs w:val="24"/>
        </w:rPr>
        <w:t xml:space="preserve">DIVISION 4.2 ENERGY EFFICIENCY </w:t>
      </w:r>
    </w:p>
    <w:p w14:paraId="71F43866" w14:textId="77777777" w:rsidR="00DC3020" w:rsidRDefault="00DC3020" w:rsidP="00DC3020">
      <w:pPr>
        <w:pStyle w:val="ListParagraph"/>
        <w:numPr>
          <w:ilvl w:val="0"/>
          <w:numId w:val="22"/>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314BB5E0" w14:textId="5F833601" w:rsidR="0056741A" w:rsidRPr="0056741A" w:rsidRDefault="0056741A" w:rsidP="0056741A">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55E8FB27" w14:textId="517E6116" w:rsidR="0001226B" w:rsidRPr="0001226B" w:rsidRDefault="009E26AA" w:rsidP="0001226B">
      <w:pPr>
        <w:spacing w:after="120" w:line="240" w:lineRule="auto"/>
        <w:rPr>
          <w:rFonts w:ascii="Calibri" w:eastAsia="Times New Roman" w:hAnsi="Calibri" w:cs="Calibri"/>
          <w:color w:val="0563C1"/>
          <w:u w:val="single"/>
        </w:rPr>
      </w:pPr>
      <w:r>
        <w:rPr>
          <w:rFonts w:eastAsia="Times New Roman" w:cs="Arial"/>
          <w:b/>
          <w:bCs/>
          <w:color w:val="000000"/>
        </w:rPr>
        <w:t>COMPLETE ENERGY CHECKLIST</w:t>
      </w:r>
      <w:r w:rsidR="0001226B" w:rsidRPr="0001226B">
        <w:rPr>
          <w:rFonts w:eastAsia="Times New Roman" w:cs="Arial"/>
          <w:b/>
          <w:bCs/>
          <w:color w:val="000000"/>
        </w:rPr>
        <w:t xml:space="preserve"> (MANDATORY)</w:t>
      </w:r>
      <w:r w:rsidR="0001226B" w:rsidRPr="0001226B">
        <w:rPr>
          <w:rFonts w:eastAsia="Times New Roman" w:cs="Arial"/>
          <w:color w:val="000000"/>
        </w:rPr>
        <w:t xml:space="preserve"> Building meets or exceeds the </w:t>
      </w:r>
      <w:r w:rsidR="002C5D75">
        <w:rPr>
          <w:rFonts w:eastAsia="Times New Roman" w:cs="Arial"/>
          <w:color w:val="000000"/>
        </w:rPr>
        <w:t xml:space="preserve">energy efficiency, electric readiness, and </w:t>
      </w:r>
      <w:r w:rsidR="00EB191A">
        <w:rPr>
          <w:rFonts w:eastAsia="Times New Roman" w:cs="Arial"/>
          <w:color w:val="000000"/>
        </w:rPr>
        <w:t xml:space="preserve">electrification </w:t>
      </w:r>
      <w:r w:rsidR="0001226B" w:rsidRPr="0001226B">
        <w:rPr>
          <w:rFonts w:eastAsia="Times New Roman" w:cs="Arial"/>
          <w:color w:val="000000"/>
        </w:rPr>
        <w:t xml:space="preserve">requirements </w:t>
      </w:r>
      <w:r w:rsidR="00980F31">
        <w:rPr>
          <w:rFonts w:eastAsia="Times New Roman" w:cs="Arial"/>
          <w:color w:val="000000"/>
        </w:rPr>
        <w:t xml:space="preserve">illustrated </w:t>
      </w:r>
      <w:r w:rsidR="00FE1BAF">
        <w:rPr>
          <w:rFonts w:eastAsia="Times New Roman" w:cs="Arial"/>
          <w:color w:val="000000"/>
        </w:rPr>
        <w:t xml:space="preserve">in the </w:t>
      </w:r>
      <w:hyperlink w:anchor="_MARIN_COUNTY_2022_1" w:history="1">
        <w:r w:rsidR="008F1B0E" w:rsidRPr="00476702">
          <w:rPr>
            <w:rStyle w:val="Hyperlink"/>
            <w:rFonts w:cs="Arial"/>
            <w:szCs w:val="24"/>
          </w:rPr>
          <w:t xml:space="preserve">Marin County </w:t>
        </w:r>
        <w:r w:rsidR="000C42B8" w:rsidRPr="00476702">
          <w:rPr>
            <w:rStyle w:val="Hyperlink"/>
            <w:rFonts w:cs="Arial"/>
            <w:szCs w:val="24"/>
          </w:rPr>
          <w:t xml:space="preserve">Energy </w:t>
        </w:r>
        <w:r w:rsidR="008F1B0E" w:rsidRPr="00476702">
          <w:rPr>
            <w:rStyle w:val="Hyperlink"/>
            <w:rFonts w:cs="Arial"/>
            <w:szCs w:val="24"/>
          </w:rPr>
          <w:t>Checklist</w:t>
        </w:r>
      </w:hyperlink>
      <w:r w:rsidR="00980F31">
        <w:rPr>
          <w:rStyle w:val="Hyperlink"/>
          <w:rFonts w:cs="Arial"/>
          <w:b/>
          <w:bCs/>
          <w:szCs w:val="24"/>
        </w:rPr>
        <w:t xml:space="preserve"> </w:t>
      </w:r>
      <w:r w:rsidR="000C42B8">
        <w:rPr>
          <w:rFonts w:eastAsia="Times New Roman" w:cs="Arial"/>
          <w:color w:val="000000"/>
        </w:rPr>
        <w:t xml:space="preserve">below (pg. </w:t>
      </w:r>
      <w:r w:rsidR="004D0525">
        <w:rPr>
          <w:rFonts w:eastAsia="Times New Roman" w:cs="Arial"/>
          <w:color w:val="000000"/>
        </w:rPr>
        <w:t>16</w:t>
      </w:r>
      <w:r w:rsidR="00EB3102">
        <w:rPr>
          <w:rFonts w:eastAsia="Times New Roman" w:cs="Arial"/>
          <w:color w:val="000000"/>
        </w:rPr>
        <w:t xml:space="preserve">) </w:t>
      </w:r>
      <w:r w:rsidR="00020033">
        <w:rPr>
          <w:rFonts w:eastAsia="Times New Roman" w:cs="Arial"/>
          <w:color w:val="000000"/>
        </w:rPr>
        <w:t>a</w:t>
      </w:r>
      <w:r w:rsidR="00980F31">
        <w:rPr>
          <w:rFonts w:eastAsia="Times New Roman" w:cs="Arial"/>
          <w:color w:val="000000"/>
        </w:rPr>
        <w:t>nd in</w:t>
      </w:r>
      <w:r w:rsidR="00980F31" w:rsidRPr="0001226B">
        <w:rPr>
          <w:rFonts w:eastAsia="Times New Roman" w:cs="Arial"/>
          <w:color w:val="000000"/>
        </w:rPr>
        <w:t xml:space="preserve"> </w:t>
      </w:r>
      <w:r w:rsidR="00980F31">
        <w:rPr>
          <w:rFonts w:eastAsia="Times New Roman" w:cs="Arial"/>
          <w:color w:val="000000"/>
        </w:rPr>
        <w:t xml:space="preserve">accordance with </w:t>
      </w:r>
      <w:hyperlink r:id="rId22" w:history="1">
        <w:r w:rsidR="00EB191A" w:rsidRPr="00661455">
          <w:rPr>
            <w:rStyle w:val="Hyperlink"/>
            <w:rFonts w:eastAsia="Times New Roman" w:cs="Arial"/>
            <w:i/>
            <w:iCs/>
          </w:rPr>
          <w:t>Marin County Building Code, Chapter 19.04.13</w:t>
        </w:r>
        <w:r w:rsidR="00020033" w:rsidRPr="00661455">
          <w:rPr>
            <w:rStyle w:val="Hyperlink"/>
            <w:rFonts w:eastAsia="Times New Roman" w:cs="Arial"/>
            <w:i/>
            <w:iCs/>
          </w:rPr>
          <w:t>0</w:t>
        </w:r>
      </w:hyperlink>
      <w:r w:rsidR="00EB191A">
        <w:rPr>
          <w:rFonts w:eastAsia="Times New Roman" w:cs="Arial"/>
          <w:i/>
          <w:iCs/>
          <w:color w:val="000000"/>
        </w:rPr>
        <w:t xml:space="preserve"> </w:t>
      </w:r>
      <w:r w:rsidR="0035374F">
        <w:rPr>
          <w:rFonts w:eastAsia="Times New Roman" w:cs="Arial"/>
          <w:color w:val="000000"/>
        </w:rPr>
        <w:t xml:space="preserve">which amends Title 24, part 6 of </w:t>
      </w:r>
      <w:r w:rsidR="0001226B" w:rsidRPr="0001226B">
        <w:rPr>
          <w:rFonts w:eastAsia="Times New Roman" w:cs="Arial"/>
          <w:color w:val="000000"/>
        </w:rPr>
        <w:t>the California Building Energy Efficiency Standards</w:t>
      </w:r>
      <w:r w:rsidR="00E15D3B">
        <w:rPr>
          <w:rFonts w:eastAsia="Times New Roman" w:cs="Arial"/>
          <w:color w:val="000000"/>
        </w:rPr>
        <w:t>.</w:t>
      </w:r>
    </w:p>
    <w:p w14:paraId="65F7D910" w14:textId="77777777" w:rsidR="0001226B" w:rsidRPr="0001226B" w:rsidRDefault="0001226B" w:rsidP="0001226B">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4163678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016280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F9F59A9" w14:textId="77777777" w:rsidR="004174E3" w:rsidRDefault="004174E3" w:rsidP="006F2CCD"/>
    <w:p w14:paraId="713F4009" w14:textId="77777777" w:rsidR="008428BB" w:rsidRDefault="008428BB" w:rsidP="006F2CCD"/>
    <w:p w14:paraId="12986146" w14:textId="7B6C68B4" w:rsidR="0001226B" w:rsidRPr="0001226B" w:rsidRDefault="0001226B" w:rsidP="0001226B">
      <w:pPr>
        <w:keepNext/>
        <w:keepLines/>
        <w:spacing w:before="360" w:after="120"/>
        <w:outlineLvl w:val="1"/>
        <w:rPr>
          <w:rFonts w:cs="Arial"/>
          <w:b/>
          <w:caps/>
          <w:sz w:val="28"/>
          <w:szCs w:val="24"/>
        </w:rPr>
      </w:pPr>
      <w:r w:rsidRPr="0001226B">
        <w:rPr>
          <w:rFonts w:cs="Arial"/>
          <w:b/>
          <w:caps/>
          <w:sz w:val="28"/>
          <w:szCs w:val="24"/>
        </w:rPr>
        <w:lastRenderedPageBreak/>
        <w:t>DIVISION 4.3 WATER EFFICIENCY AND CONSERVATION</w:t>
      </w:r>
    </w:p>
    <w:p w14:paraId="43CBD9CC" w14:textId="77777777" w:rsidR="0060314D" w:rsidRPr="003E099C" w:rsidRDefault="0060314D" w:rsidP="0060314D">
      <w:pPr>
        <w:pStyle w:val="ListParagraph"/>
        <w:numPr>
          <w:ilvl w:val="0"/>
          <w:numId w:val="22"/>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7E6F34A8" w14:textId="77777777" w:rsidR="0060314D" w:rsidRPr="00B0091D" w:rsidRDefault="0060314D" w:rsidP="0060314D">
      <w:pPr>
        <w:pStyle w:val="ListParagraph"/>
        <w:numPr>
          <w:ilvl w:val="0"/>
          <w:numId w:val="22"/>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TWO </w:t>
      </w:r>
      <w:r w:rsidRPr="00C414A2">
        <w:rPr>
          <w:rFonts w:ascii="Arial" w:hAnsi="Arial" w:cs="Arial"/>
          <w:b/>
          <w:bCs/>
          <w:i/>
          <w:iCs/>
        </w:rPr>
        <w:t>ELECTIVE</w:t>
      </w:r>
      <w:r w:rsidRPr="00B0091D">
        <w:rPr>
          <w:rFonts w:ascii="Arial" w:hAnsi="Arial" w:cs="Arial"/>
          <w:i/>
          <w:iCs/>
        </w:rPr>
        <w:t xml:space="preserve"> measures must be selected. </w:t>
      </w:r>
    </w:p>
    <w:p w14:paraId="0B44112A" w14:textId="77777777" w:rsidR="0060314D" w:rsidRPr="003E099C" w:rsidRDefault="0060314D" w:rsidP="0060314D">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497F0818"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iCs/>
          <w:color w:val="000000"/>
        </w:rPr>
        <w:t>4.303.1</w:t>
      </w:r>
      <w:r w:rsidRPr="00BB118D">
        <w:rPr>
          <w:rFonts w:eastAsia="Times New Roman" w:cs="Arial"/>
          <w:b/>
          <w:bCs/>
          <w:iCs/>
          <w:color w:val="000000"/>
        </w:rPr>
        <w:t xml:space="preserve"> </w:t>
      </w:r>
      <w:r>
        <w:rPr>
          <w:rFonts w:eastAsia="Times New Roman" w:cs="Arial"/>
          <w:b/>
          <w:bCs/>
          <w:iCs/>
          <w:color w:val="000000"/>
        </w:rPr>
        <w:t>Indoor Water Use</w:t>
      </w:r>
      <w:r w:rsidRPr="0001226B">
        <w:rPr>
          <w:rFonts w:eastAsia="Times New Roman" w:cs="Arial"/>
          <w:b/>
          <w:bCs/>
          <w:iCs/>
          <w:color w:val="000000"/>
        </w:rPr>
        <w:t xml:space="preserve"> </w:t>
      </w:r>
      <w:r w:rsidRPr="0001226B">
        <w:rPr>
          <w:rFonts w:eastAsia="Times New Roman" w:cs="Arial"/>
          <w:b/>
          <w:bCs/>
          <w:color w:val="000000"/>
        </w:rPr>
        <w:t>(MANDATORY)</w:t>
      </w:r>
      <w:r w:rsidRPr="0001226B">
        <w:rPr>
          <w:rFonts w:eastAsia="Times New Roman" w:cs="Arial"/>
          <w:color w:val="000000"/>
        </w:rPr>
        <w:t xml:space="preserve"> Plumbing fixtures (water closets and urinals) and fittings (faucets and showerheads) installed in residential buildings shall comply with the prescriptive requirements of Sections 4.303.1.1 through 4.303.1.4.</w:t>
      </w:r>
      <w:r>
        <w:rPr>
          <w:rFonts w:eastAsia="Times New Roman" w:cs="Arial"/>
          <w:color w:val="000000"/>
        </w:rPr>
        <w:t>5</w:t>
      </w:r>
      <w:r w:rsidRPr="0001226B">
        <w:rPr>
          <w:rFonts w:eastAsia="Times New Roman" w:cs="Arial"/>
          <w:color w:val="000000"/>
        </w:rPr>
        <w:t>.</w:t>
      </w:r>
    </w:p>
    <w:p w14:paraId="296655C4"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0405903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805768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5F4F9E6" w14:textId="77777777" w:rsidR="002037C6" w:rsidRDefault="002037C6" w:rsidP="002037C6">
      <w:pPr>
        <w:spacing w:after="120" w:line="240" w:lineRule="auto"/>
        <w:rPr>
          <w:rFonts w:eastAsia="Times New Roman" w:cs="Arial"/>
          <w:b/>
          <w:bCs/>
          <w:iCs/>
          <w:color w:val="000000"/>
        </w:rPr>
      </w:pPr>
    </w:p>
    <w:p w14:paraId="3223C126"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iCs/>
          <w:color w:val="000000"/>
        </w:rPr>
        <w:t>4.303.1.4.3</w:t>
      </w:r>
      <w:r w:rsidRPr="00BB118D">
        <w:rPr>
          <w:rFonts w:eastAsia="Times New Roman" w:cs="Arial"/>
          <w:b/>
          <w:bCs/>
          <w:iCs/>
          <w:color w:val="000000"/>
        </w:rPr>
        <w:t xml:space="preserve"> </w:t>
      </w:r>
      <w:r>
        <w:rPr>
          <w:rFonts w:eastAsia="Times New Roman" w:cs="Arial"/>
          <w:b/>
          <w:bCs/>
          <w:iCs/>
          <w:color w:val="000000"/>
        </w:rPr>
        <w:t>Indoor Water Use</w:t>
      </w:r>
      <w:r w:rsidRPr="0001226B">
        <w:rPr>
          <w:rFonts w:eastAsia="Times New Roman" w:cs="Arial"/>
          <w:b/>
          <w:bCs/>
          <w:iCs/>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Metering faucets in residential buildings shall not deliver more than 0.2 gallons per cycle.</w:t>
      </w:r>
    </w:p>
    <w:p w14:paraId="747DEED3" w14:textId="2EFE3F1D" w:rsidR="002037C6" w:rsidRPr="00191E37" w:rsidRDefault="002037C6" w:rsidP="00191E37">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00686837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1346452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191E37">
        <w:rPr>
          <w:rFonts w:eastAsia="Times New Roman" w:cs="Arial"/>
        </w:rPr>
        <w:br/>
      </w:r>
    </w:p>
    <w:p w14:paraId="1E401562" w14:textId="77777777" w:rsidR="002037C6" w:rsidRPr="00BB118D" w:rsidRDefault="002037C6" w:rsidP="002037C6">
      <w:pPr>
        <w:spacing w:after="120" w:line="240" w:lineRule="auto"/>
        <w:rPr>
          <w:rFonts w:eastAsia="Times New Roman" w:cs="Arial"/>
          <w:b/>
          <w:bCs/>
          <w:color w:val="000000"/>
        </w:rPr>
      </w:pPr>
      <w:r w:rsidRPr="00BB118D">
        <w:rPr>
          <w:rFonts w:eastAsia="Times New Roman" w:cs="Arial"/>
          <w:b/>
          <w:bCs/>
          <w:iCs/>
          <w:color w:val="000000"/>
        </w:rPr>
        <w:t xml:space="preserve">4.303.2 </w:t>
      </w:r>
      <w:r>
        <w:rPr>
          <w:rFonts w:eastAsia="Times New Roman" w:cs="Arial"/>
          <w:b/>
          <w:bCs/>
          <w:iCs/>
          <w:color w:val="000000"/>
        </w:rPr>
        <w:t xml:space="preserve">Indoor Water Use </w:t>
      </w:r>
      <w:r w:rsidRPr="00BB118D">
        <w:rPr>
          <w:rFonts w:eastAsia="Times New Roman" w:cs="Arial"/>
          <w:b/>
          <w:bCs/>
          <w:color w:val="000000"/>
        </w:rPr>
        <w:t xml:space="preserve">(MANDATORY) </w:t>
      </w:r>
      <w:r>
        <w:rPr>
          <w:rFonts w:eastAsia="Times New Roman" w:cs="Arial"/>
          <w:b/>
          <w:bCs/>
          <w:color w:val="000000"/>
        </w:rPr>
        <w:t xml:space="preserve">– </w:t>
      </w:r>
      <w:r w:rsidRPr="00BB118D">
        <w:rPr>
          <w:rFonts w:eastAsia="Times New Roman" w:cs="Arial"/>
          <w:b/>
          <w:bCs/>
          <w:color w:val="000000"/>
        </w:rPr>
        <w:t>Submeters for multifamily building and dwelling units in mixed-use residential/commercial buildings.</w:t>
      </w:r>
      <w:r>
        <w:rPr>
          <w:rFonts w:eastAsia="Times New Roman" w:cs="Arial"/>
          <w:color w:val="000000"/>
        </w:rPr>
        <w:t xml:space="preserve">  Submeters shall be installed to measure water usage of individual rental dwelling units in accordance with the </w:t>
      </w:r>
      <w:r w:rsidRPr="00BB118D">
        <w:rPr>
          <w:rFonts w:eastAsia="Times New Roman" w:cs="Arial"/>
          <w:i/>
          <w:iCs/>
          <w:color w:val="000000"/>
        </w:rPr>
        <w:t>California Plumbing Code</w:t>
      </w:r>
      <w:r>
        <w:rPr>
          <w:rFonts w:eastAsia="Times New Roman" w:cs="Arial"/>
          <w:color w:val="000000"/>
        </w:rPr>
        <w:t>.</w:t>
      </w:r>
    </w:p>
    <w:p w14:paraId="1B81067A" w14:textId="6828B844" w:rsidR="002037C6" w:rsidRDefault="002037C6" w:rsidP="002037C6">
      <w:pPr>
        <w:spacing w:after="120" w:line="240" w:lineRule="auto"/>
        <w:rPr>
          <w:rFonts w:eastAsia="Times New Roman" w:cs="Arial"/>
          <w:color w:val="000000"/>
        </w:rPr>
      </w:pPr>
      <w:r w:rsidRPr="0001226B">
        <w:rPr>
          <w:rFonts w:eastAsia="Times New Roman" w:cs="Arial"/>
        </w:rPr>
        <w:t xml:space="preserve">Completed </w:t>
      </w:r>
      <w:sdt>
        <w:sdtPr>
          <w:rPr>
            <w:rFonts w:eastAsia="Times New Roman" w:cs="Arial"/>
          </w:rPr>
          <w:id w:val="-64705016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8346075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191E37">
        <w:rPr>
          <w:rFonts w:eastAsia="Times New Roman" w:cs="Arial"/>
          <w:color w:val="000000"/>
        </w:rPr>
        <w:br/>
      </w:r>
    </w:p>
    <w:p w14:paraId="3FE240CD"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iCs/>
          <w:color w:val="000000"/>
        </w:rPr>
        <w:t>4.303.</w:t>
      </w:r>
      <w:r>
        <w:rPr>
          <w:rFonts w:eastAsia="Times New Roman" w:cs="Arial"/>
          <w:b/>
          <w:bCs/>
          <w:iCs/>
          <w:color w:val="000000"/>
        </w:rPr>
        <w:t>3</w:t>
      </w:r>
      <w:r w:rsidRPr="00BB118D">
        <w:rPr>
          <w:rFonts w:eastAsia="Times New Roman" w:cs="Arial"/>
          <w:b/>
          <w:bCs/>
          <w:iCs/>
          <w:color w:val="000000"/>
        </w:rPr>
        <w:t xml:space="preserve"> </w:t>
      </w:r>
      <w:r>
        <w:rPr>
          <w:rFonts w:eastAsia="Times New Roman" w:cs="Arial"/>
          <w:b/>
          <w:bCs/>
          <w:iCs/>
          <w:color w:val="000000"/>
        </w:rPr>
        <w:t xml:space="preserve">Indoor Water </w:t>
      </w:r>
      <w:proofErr w:type="gramStart"/>
      <w:r>
        <w:rPr>
          <w:rFonts w:eastAsia="Times New Roman" w:cs="Arial"/>
          <w:b/>
          <w:bCs/>
          <w:iCs/>
          <w:color w:val="000000"/>
        </w:rPr>
        <w:t xml:space="preserve">Use </w:t>
      </w:r>
      <w:r w:rsidRPr="0001226B">
        <w:rPr>
          <w:rFonts w:eastAsia="Times New Roman" w:cs="Arial"/>
          <w:b/>
          <w:bCs/>
          <w:iCs/>
          <w:color w:val="000000"/>
        </w:rPr>
        <w:t xml:space="preserve"> </w:t>
      </w:r>
      <w:r w:rsidRPr="0001226B">
        <w:rPr>
          <w:rFonts w:eastAsia="Times New Roman" w:cs="Arial"/>
          <w:b/>
          <w:bCs/>
          <w:color w:val="000000"/>
        </w:rPr>
        <w:t>(</w:t>
      </w:r>
      <w:proofErr w:type="gramEnd"/>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Plumbing fixtures and fittings required in Section 4.303.1 shall be installed in accordance with the </w:t>
      </w:r>
      <w:r w:rsidRPr="0001226B">
        <w:rPr>
          <w:rFonts w:eastAsia="Times New Roman" w:cs="Arial"/>
          <w:i/>
          <w:iCs/>
          <w:color w:val="000000"/>
        </w:rPr>
        <w:t>California Plumbing Code</w:t>
      </w:r>
      <w:r w:rsidRPr="0001226B">
        <w:rPr>
          <w:rFonts w:eastAsia="Times New Roman" w:cs="Arial"/>
          <w:color w:val="000000"/>
        </w:rPr>
        <w:t xml:space="preserve"> and shall meet the applicable referenced standards.</w:t>
      </w:r>
    </w:p>
    <w:p w14:paraId="65DCC114"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812061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8214854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60E7F67A"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iCs/>
          <w:color w:val="000000"/>
        </w:rPr>
        <w:t xml:space="preserve">4.304.1 </w:t>
      </w:r>
      <w:r>
        <w:rPr>
          <w:rFonts w:eastAsia="Times New Roman" w:cs="Arial"/>
          <w:b/>
          <w:bCs/>
          <w:iCs/>
          <w:color w:val="000000"/>
        </w:rPr>
        <w:t xml:space="preserve">Outdoor Water Use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Residential developments shall comply with local water efficient landscape ordinance or the current California Department of Water Resources Model Water Efficient Landscape Ordinance (MWELO), whichever is more stringent.</w:t>
      </w:r>
    </w:p>
    <w:p w14:paraId="3DE79AD6"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3853642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987327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92BC886" w14:textId="77777777" w:rsidR="002037C6" w:rsidRDefault="002037C6" w:rsidP="002037C6">
      <w:pPr>
        <w:spacing w:after="120" w:line="240" w:lineRule="auto"/>
        <w:rPr>
          <w:rFonts w:eastAsia="Times New Roman" w:cs="Arial"/>
          <w:b/>
          <w:bCs/>
          <w:iCs/>
          <w:color w:val="000000"/>
        </w:rPr>
      </w:pPr>
    </w:p>
    <w:p w14:paraId="1FB8B325" w14:textId="59C784A3" w:rsidR="002037C6" w:rsidRPr="0001226B" w:rsidRDefault="002037C6" w:rsidP="002037C6">
      <w:pPr>
        <w:spacing w:after="120" w:line="240" w:lineRule="auto"/>
        <w:rPr>
          <w:rFonts w:eastAsia="Times New Roman" w:cs="Arial"/>
          <w:b/>
          <w:bCs/>
          <w:color w:val="000000"/>
        </w:rPr>
      </w:pPr>
      <w:r w:rsidRPr="0001226B">
        <w:rPr>
          <w:rFonts w:eastAsia="Times New Roman" w:cs="Arial"/>
          <w:b/>
          <w:bCs/>
          <w:iCs/>
          <w:color w:val="000000"/>
        </w:rPr>
        <w:t xml:space="preserve">4.305.1 </w:t>
      </w:r>
      <w:r>
        <w:rPr>
          <w:rFonts w:eastAsia="Times New Roman" w:cs="Arial"/>
          <w:b/>
          <w:bCs/>
          <w:iCs/>
          <w:color w:val="000000"/>
        </w:rPr>
        <w:t xml:space="preserve">Water Reuse Systems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 </w:t>
      </w:r>
    </w:p>
    <w:p w14:paraId="0BBD4CAA"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9892761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1435787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832CE67" w14:textId="77777777" w:rsidR="002037C6" w:rsidRDefault="002037C6" w:rsidP="002037C6">
      <w:pPr>
        <w:spacing w:after="120" w:line="240" w:lineRule="auto"/>
        <w:rPr>
          <w:rFonts w:eastAsia="Times New Roman" w:cs="Arial"/>
          <w:b/>
          <w:bCs/>
          <w:color w:val="000000"/>
        </w:rPr>
      </w:pPr>
    </w:p>
    <w:p w14:paraId="50252B8B" w14:textId="5638411F" w:rsidR="002037C6" w:rsidRPr="005F7CAD" w:rsidRDefault="002037C6" w:rsidP="002037C6">
      <w:pPr>
        <w:spacing w:after="120" w:line="240" w:lineRule="auto"/>
        <w:rPr>
          <w:rFonts w:eastAsia="Times New Roman" w:cs="Arial"/>
          <w:b/>
          <w:bCs/>
          <w:color w:val="000000"/>
        </w:rPr>
      </w:pPr>
      <w:r w:rsidRPr="0001226B">
        <w:rPr>
          <w:rFonts w:eastAsia="Times New Roman" w:cs="Arial"/>
          <w:b/>
          <w:bCs/>
          <w:color w:val="000000"/>
        </w:rPr>
        <w:t>A4.303.</w:t>
      </w:r>
      <w:r>
        <w:rPr>
          <w:rFonts w:eastAsia="Times New Roman" w:cs="Arial"/>
          <w:b/>
          <w:bCs/>
          <w:color w:val="000000"/>
        </w:rPr>
        <w:t>1</w:t>
      </w:r>
      <w:r w:rsidRPr="0001226B">
        <w:rPr>
          <w:rFonts w:eastAsia="Times New Roman" w:cs="Arial"/>
          <w:b/>
          <w:bCs/>
          <w:color w:val="000000"/>
        </w:rPr>
        <w:t xml:space="preserve"> Indoor Water Use</w:t>
      </w:r>
      <w:r w:rsidRPr="0001226B">
        <w:rPr>
          <w:rFonts w:eastAsia="Times New Roman" w:cs="Arial"/>
          <w:color w:val="000000"/>
        </w:rPr>
        <w:t xml:space="preserve"> </w:t>
      </w:r>
      <w:r w:rsidRPr="0001226B">
        <w:rPr>
          <w:rFonts w:eastAsia="Times New Roman" w:cs="Arial"/>
          <w:b/>
          <w:bCs/>
          <w:color w:val="000000"/>
        </w:rPr>
        <w:t xml:space="preserve">(ELECTIVE)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The maximum flow rate of kitchen faucets shall not exceed 1.5 gallons per minute at 60 psi</w:t>
      </w:r>
      <w:r>
        <w:rPr>
          <w:rFonts w:eastAsia="Times New Roman" w:cs="Arial"/>
          <w:i/>
          <w:iCs/>
          <w:color w:val="000000"/>
        </w:rPr>
        <w:t>.</w:t>
      </w:r>
      <w:r>
        <w:rPr>
          <w:rFonts w:eastAsia="Times New Roman" w:cs="Arial"/>
          <w:color w:val="000000"/>
        </w:rPr>
        <w:t xml:space="preserve">  Kitchen faucets may temporarily increase the flow above the maximum rate, but not to exceed 2.2 gallons per minute at 60 </w:t>
      </w:r>
      <w:proofErr w:type="gramStart"/>
      <w:r>
        <w:rPr>
          <w:rFonts w:eastAsia="Times New Roman" w:cs="Arial"/>
          <w:color w:val="000000"/>
        </w:rPr>
        <w:t>psi, and</w:t>
      </w:r>
      <w:proofErr w:type="gramEnd"/>
      <w:r>
        <w:rPr>
          <w:rFonts w:eastAsia="Times New Roman" w:cs="Arial"/>
          <w:color w:val="000000"/>
        </w:rPr>
        <w:t xml:space="preserve"> must default to a maximum flow rate of 1.5 gallons per minute at 60 psi.  Note: Where complying faucets are unavailable, aerators or other means may be used to achieve </w:t>
      </w:r>
      <w:proofErr w:type="gramStart"/>
      <w:r>
        <w:rPr>
          <w:rFonts w:eastAsia="Times New Roman" w:cs="Arial"/>
          <w:color w:val="000000"/>
        </w:rPr>
        <w:t>reduction</w:t>
      </w:r>
      <w:proofErr w:type="gramEnd"/>
      <w:r>
        <w:rPr>
          <w:rFonts w:eastAsia="Times New Roman" w:cs="Arial"/>
          <w:color w:val="000000"/>
        </w:rPr>
        <w:t>.</w:t>
      </w:r>
    </w:p>
    <w:p w14:paraId="3D046384"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1820875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784595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C6A87A2"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lastRenderedPageBreak/>
        <w:t>A4.303.2 Indoor Water Use</w:t>
      </w:r>
      <w:r w:rsidRPr="0001226B">
        <w:rPr>
          <w:rFonts w:eastAsia="Times New Roman" w:cs="Arial"/>
          <w:color w:val="000000"/>
        </w:rPr>
        <w:t xml:space="preserve"> </w:t>
      </w:r>
      <w:r w:rsidRPr="0001226B">
        <w:rPr>
          <w:rFonts w:eastAsia="Times New Roman" w:cs="Arial"/>
          <w:b/>
          <w:bCs/>
          <w:color w:val="000000"/>
        </w:rPr>
        <w:t xml:space="preserve">(ELECTIVE) </w:t>
      </w:r>
      <w:r>
        <w:rPr>
          <w:rFonts w:eastAsia="Times New Roman" w:cs="Arial"/>
          <w:color w:val="000000"/>
        </w:rPr>
        <w:t>–</w:t>
      </w:r>
      <w:r w:rsidRPr="0001226B">
        <w:rPr>
          <w:rFonts w:eastAsia="Times New Roman" w:cs="Arial"/>
          <w:color w:val="000000"/>
        </w:rPr>
        <w:t xml:space="preserve"> Alternate water sources for </w:t>
      </w:r>
      <w:proofErr w:type="spellStart"/>
      <w:r w:rsidRPr="0001226B">
        <w:rPr>
          <w:rFonts w:eastAsia="Times New Roman" w:cs="Arial"/>
          <w:color w:val="000000"/>
        </w:rPr>
        <w:t>nonpotable</w:t>
      </w:r>
      <w:proofErr w:type="spellEnd"/>
      <w:r w:rsidRPr="0001226B">
        <w:rPr>
          <w:rFonts w:eastAsia="Times New Roman" w:cs="Arial"/>
          <w:color w:val="000000"/>
        </w:rPr>
        <w:t xml:space="preserve"> applications</w:t>
      </w:r>
      <w:r>
        <w:rPr>
          <w:rFonts w:eastAsia="Times New Roman" w:cs="Arial"/>
          <w:color w:val="000000"/>
        </w:rPr>
        <w:t xml:space="preserve">. Alternate </w:t>
      </w:r>
      <w:proofErr w:type="spellStart"/>
      <w:r>
        <w:rPr>
          <w:rFonts w:eastAsia="Times New Roman" w:cs="Arial"/>
          <w:color w:val="000000"/>
        </w:rPr>
        <w:t>nonpotable</w:t>
      </w:r>
      <w:proofErr w:type="spellEnd"/>
      <w:r>
        <w:rPr>
          <w:rFonts w:eastAsia="Times New Roman" w:cs="Arial"/>
          <w:color w:val="000000"/>
        </w:rPr>
        <w:t xml:space="preserve"> water sources are used for indoor potable water reduction.  Alternate </w:t>
      </w:r>
      <w:proofErr w:type="spellStart"/>
      <w:r>
        <w:rPr>
          <w:rFonts w:eastAsia="Times New Roman" w:cs="Arial"/>
          <w:color w:val="000000"/>
        </w:rPr>
        <w:t>nonpotable</w:t>
      </w:r>
      <w:proofErr w:type="spellEnd"/>
      <w:r>
        <w:rPr>
          <w:rFonts w:eastAsia="Times New Roman" w:cs="Arial"/>
          <w:color w:val="000000"/>
        </w:rPr>
        <w:t xml:space="preserve"> water sources shall be installed in accordance with the </w:t>
      </w:r>
      <w:r>
        <w:rPr>
          <w:rFonts w:eastAsia="Times New Roman" w:cs="Arial"/>
          <w:i/>
          <w:iCs/>
          <w:color w:val="000000"/>
        </w:rPr>
        <w:t>California Plumbing Code.</w:t>
      </w:r>
    </w:p>
    <w:p w14:paraId="4DE23308"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283778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1490968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9CCAA5F" w14:textId="77777777" w:rsidR="002037C6" w:rsidRDefault="002037C6" w:rsidP="002037C6">
      <w:pPr>
        <w:spacing w:after="120" w:line="240" w:lineRule="auto"/>
        <w:rPr>
          <w:rFonts w:eastAsia="Times New Roman" w:cs="Arial"/>
          <w:b/>
          <w:bCs/>
          <w:color w:val="000000"/>
        </w:rPr>
      </w:pPr>
    </w:p>
    <w:p w14:paraId="3BB0F101"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t>A4.303.3 Indoor Water Use</w:t>
      </w:r>
      <w:r w:rsidRPr="0001226B">
        <w:rPr>
          <w:rFonts w:eastAsia="Times New Roman" w:cs="Arial"/>
          <w:color w:val="000000"/>
        </w:rPr>
        <w:t xml:space="preserve"> </w:t>
      </w:r>
      <w:r w:rsidRPr="0001226B">
        <w:rPr>
          <w:rFonts w:eastAsia="Times New Roman" w:cs="Arial"/>
          <w:b/>
          <w:bCs/>
          <w:color w:val="000000"/>
        </w:rPr>
        <w:t xml:space="preserve">(ELECTIVE)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Install at least one qualified ENERGY STAR dishwasher or clothes washer.</w:t>
      </w:r>
    </w:p>
    <w:p w14:paraId="0E1A7BD3"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6581179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61840866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90CF391" w14:textId="77777777" w:rsidR="002037C6" w:rsidRDefault="002037C6" w:rsidP="002037C6">
      <w:pPr>
        <w:spacing w:after="120" w:line="240" w:lineRule="auto"/>
        <w:rPr>
          <w:rFonts w:eastAsia="Times New Roman" w:cs="Arial"/>
          <w:b/>
          <w:bCs/>
          <w:color w:val="000000"/>
        </w:rPr>
      </w:pPr>
    </w:p>
    <w:p w14:paraId="70E8D811"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t>A4.303.4 Indoor Water Use</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 xml:space="preserve">– </w:t>
      </w:r>
      <w:proofErr w:type="spellStart"/>
      <w:r w:rsidRPr="0001226B">
        <w:rPr>
          <w:rFonts w:eastAsia="Times New Roman" w:cs="Arial"/>
          <w:color w:val="000000"/>
        </w:rPr>
        <w:t>Nonwater</w:t>
      </w:r>
      <w:proofErr w:type="spellEnd"/>
      <w:r w:rsidRPr="0001226B">
        <w:rPr>
          <w:rFonts w:eastAsia="Times New Roman" w:cs="Arial"/>
          <w:color w:val="000000"/>
        </w:rPr>
        <w:t xml:space="preserve"> urinals and waterless toilets</w:t>
      </w:r>
      <w:r>
        <w:rPr>
          <w:rFonts w:eastAsia="Times New Roman" w:cs="Arial"/>
          <w:color w:val="000000"/>
        </w:rPr>
        <w:t xml:space="preserve"> are installed.</w:t>
      </w:r>
    </w:p>
    <w:p w14:paraId="2FB5EE93"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77678726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5023721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18E548B" w14:textId="77777777" w:rsidR="002037C6" w:rsidRPr="0001226B" w:rsidRDefault="002037C6" w:rsidP="002037C6">
      <w:pPr>
        <w:spacing w:after="240" w:line="240" w:lineRule="auto"/>
        <w:rPr>
          <w:rFonts w:eastAsia="Times New Roman" w:cs="Arial"/>
          <w:i/>
          <w:iCs/>
          <w:color w:val="000000"/>
        </w:rPr>
      </w:pPr>
    </w:p>
    <w:p w14:paraId="7C4E3BD9"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t>A4.303.5 Indoor Water Use</w:t>
      </w:r>
      <w:r w:rsidRPr="0001226B">
        <w:rPr>
          <w:rFonts w:eastAsia="Times New Roman" w:cs="Arial"/>
          <w:color w:val="000000"/>
        </w:rPr>
        <w:t xml:space="preserve"> </w:t>
      </w:r>
      <w:r w:rsidRPr="0001226B">
        <w:rPr>
          <w:rFonts w:eastAsia="Times New Roman" w:cs="Arial"/>
          <w:b/>
          <w:bCs/>
          <w:color w:val="000000"/>
        </w:rPr>
        <w:t xml:space="preserve">(ELECTIVE)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One- and two-family dwellings shall be equipped with a demand h</w:t>
      </w:r>
      <w:r w:rsidRPr="0001226B">
        <w:rPr>
          <w:rFonts w:eastAsia="Times New Roman" w:cs="Arial"/>
          <w:color w:val="000000"/>
        </w:rPr>
        <w:t>ot water recirculation system</w:t>
      </w:r>
      <w:r>
        <w:rPr>
          <w:rFonts w:eastAsia="Times New Roman" w:cs="Arial"/>
          <w:color w:val="000000"/>
        </w:rPr>
        <w:t>.</w:t>
      </w:r>
    </w:p>
    <w:p w14:paraId="605AEEA3"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3644362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8895059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B81D855" w14:textId="77777777" w:rsidR="002037C6" w:rsidRDefault="002037C6" w:rsidP="002037C6">
      <w:pPr>
        <w:spacing w:after="120" w:line="240" w:lineRule="auto"/>
        <w:rPr>
          <w:rFonts w:eastAsia="Times New Roman" w:cs="Arial"/>
          <w:b/>
          <w:bCs/>
          <w:color w:val="000000"/>
        </w:rPr>
      </w:pPr>
    </w:p>
    <w:p w14:paraId="5F54E4AE"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t>A4.304.1 Outdoor Water Use</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A r</w:t>
      </w:r>
      <w:r w:rsidRPr="0001226B">
        <w:rPr>
          <w:rFonts w:eastAsia="Times New Roman" w:cs="Arial"/>
          <w:color w:val="000000"/>
        </w:rPr>
        <w:t xml:space="preserve">ainwater </w:t>
      </w:r>
      <w:r>
        <w:rPr>
          <w:rFonts w:eastAsia="Times New Roman" w:cs="Arial"/>
          <w:color w:val="000000"/>
        </w:rPr>
        <w:t xml:space="preserve">capture </w:t>
      </w:r>
      <w:r w:rsidRPr="0001226B">
        <w:rPr>
          <w:rFonts w:eastAsia="Times New Roman" w:cs="Arial"/>
          <w:color w:val="000000"/>
        </w:rPr>
        <w:t>system</w:t>
      </w:r>
      <w:r>
        <w:rPr>
          <w:rFonts w:eastAsia="Times New Roman" w:cs="Arial"/>
          <w:color w:val="000000"/>
        </w:rPr>
        <w:t xml:space="preserve"> is designed and installed.</w:t>
      </w:r>
    </w:p>
    <w:p w14:paraId="56D5E311"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684059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8725285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674E6AE" w14:textId="77777777" w:rsidR="002037C6" w:rsidRDefault="002037C6" w:rsidP="002037C6">
      <w:pPr>
        <w:spacing w:after="120" w:line="240" w:lineRule="auto"/>
        <w:rPr>
          <w:rFonts w:eastAsia="Times New Roman" w:cs="Arial"/>
          <w:b/>
          <w:bCs/>
          <w:color w:val="000000"/>
        </w:rPr>
      </w:pPr>
    </w:p>
    <w:p w14:paraId="2DC28372"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t>A4.304.2 Outdoor Water Use</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A landscape design is installed that eliminates the use of p</w:t>
      </w:r>
      <w:r w:rsidRPr="0001226B">
        <w:rPr>
          <w:rFonts w:eastAsia="Times New Roman" w:cs="Arial"/>
          <w:color w:val="000000"/>
        </w:rPr>
        <w:t>otable water</w:t>
      </w:r>
      <w:r>
        <w:rPr>
          <w:rFonts w:eastAsia="Times New Roman" w:cs="Arial"/>
          <w:color w:val="000000"/>
        </w:rPr>
        <w:t>.</w:t>
      </w:r>
      <w:r w:rsidRPr="0001226B">
        <w:rPr>
          <w:rFonts w:eastAsia="Times New Roman" w:cs="Arial"/>
          <w:color w:val="000000"/>
        </w:rPr>
        <w:t xml:space="preserve"> </w:t>
      </w:r>
    </w:p>
    <w:p w14:paraId="1A3964EA"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392549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6019729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6E116D6" w14:textId="77777777" w:rsidR="002037C6" w:rsidRDefault="002037C6" w:rsidP="002037C6">
      <w:pPr>
        <w:spacing w:after="120" w:line="240" w:lineRule="auto"/>
        <w:rPr>
          <w:rFonts w:eastAsia="Times New Roman" w:cs="Arial"/>
          <w:b/>
          <w:bCs/>
          <w:color w:val="000000"/>
        </w:rPr>
      </w:pPr>
    </w:p>
    <w:p w14:paraId="2435E191"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t>A4.304.3 Outdoor Water Use</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 xml:space="preserve">For new water service connections, landscaped irrigated areas less than 5,000 square feet shall be provided with separate submeters or metering devices for outdoor potable water </w:t>
      </w:r>
      <w:proofErr w:type="gramStart"/>
      <w:r>
        <w:rPr>
          <w:rFonts w:eastAsia="Times New Roman" w:cs="Arial"/>
          <w:color w:val="000000"/>
        </w:rPr>
        <w:t>use</w:t>
      </w:r>
      <w:proofErr w:type="gramEnd"/>
    </w:p>
    <w:p w14:paraId="421B38A4"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40865553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12989424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46AD7AB" w14:textId="77777777" w:rsidR="00F04E6C" w:rsidRDefault="00F04E6C" w:rsidP="002037C6">
      <w:pPr>
        <w:spacing w:after="120" w:line="240" w:lineRule="auto"/>
        <w:rPr>
          <w:rFonts w:eastAsia="Times New Roman" w:cs="Arial"/>
          <w:b/>
          <w:bCs/>
          <w:color w:val="000000"/>
        </w:rPr>
      </w:pPr>
    </w:p>
    <w:p w14:paraId="4AA0ADD0" w14:textId="7D517726"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t>A4.305.1 Water Reuse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Piping is installed to permit future use of a g</w:t>
      </w:r>
      <w:r w:rsidRPr="0001226B">
        <w:rPr>
          <w:rFonts w:eastAsia="Times New Roman" w:cs="Arial"/>
          <w:color w:val="000000"/>
        </w:rPr>
        <w:t>raywater</w:t>
      </w:r>
      <w:r>
        <w:rPr>
          <w:rFonts w:eastAsia="Times New Roman" w:cs="Arial"/>
          <w:color w:val="000000"/>
        </w:rPr>
        <w:t xml:space="preserve"> irrigation system served by the clothes washer or other fi</w:t>
      </w:r>
      <w:r w:rsidR="00D234BB">
        <w:rPr>
          <w:rFonts w:eastAsia="Times New Roman" w:cs="Arial"/>
          <w:color w:val="000000"/>
        </w:rPr>
        <w:t>x</w:t>
      </w:r>
      <w:r>
        <w:rPr>
          <w:rFonts w:eastAsia="Times New Roman" w:cs="Arial"/>
          <w:color w:val="000000"/>
        </w:rPr>
        <w:t>tures.</w:t>
      </w:r>
    </w:p>
    <w:p w14:paraId="1138EFDD"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7005638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3398192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056A8F5" w14:textId="77777777" w:rsidR="002037C6" w:rsidRDefault="002037C6" w:rsidP="002037C6">
      <w:pPr>
        <w:spacing w:after="120" w:line="240" w:lineRule="auto"/>
        <w:rPr>
          <w:rFonts w:eastAsia="Times New Roman" w:cs="Arial"/>
          <w:b/>
          <w:bCs/>
          <w:color w:val="000000"/>
        </w:rPr>
      </w:pPr>
    </w:p>
    <w:p w14:paraId="279C9745"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t>A4.305.2 Water Reuse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Recycled water piping</w:t>
      </w:r>
      <w:r>
        <w:rPr>
          <w:rFonts w:eastAsia="Times New Roman" w:cs="Arial"/>
          <w:color w:val="000000"/>
        </w:rPr>
        <w:t xml:space="preserve"> is installed.</w:t>
      </w:r>
    </w:p>
    <w:p w14:paraId="3D640ADB"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74795829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21912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20156C4" w14:textId="77777777" w:rsidR="002037C6" w:rsidRDefault="002037C6" w:rsidP="002037C6">
      <w:pPr>
        <w:spacing w:after="120" w:line="240" w:lineRule="auto"/>
        <w:rPr>
          <w:rFonts w:eastAsia="Times New Roman" w:cs="Arial"/>
          <w:b/>
          <w:bCs/>
          <w:color w:val="000000"/>
        </w:rPr>
      </w:pPr>
    </w:p>
    <w:p w14:paraId="486A6390"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lastRenderedPageBreak/>
        <w:t>A4.305.3 Water Reuse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Recycled water </w:t>
      </w:r>
      <w:r>
        <w:rPr>
          <w:rFonts w:eastAsia="Times New Roman" w:cs="Arial"/>
          <w:color w:val="000000"/>
        </w:rPr>
        <w:t xml:space="preserve">is used </w:t>
      </w:r>
      <w:r w:rsidRPr="0001226B">
        <w:rPr>
          <w:rFonts w:eastAsia="Times New Roman" w:cs="Arial"/>
          <w:color w:val="000000"/>
        </w:rPr>
        <w:t>for landscape irrigation</w:t>
      </w:r>
      <w:r>
        <w:rPr>
          <w:rFonts w:ascii="Segoe UI Symbol" w:eastAsia="Times New Roman" w:hAnsi="Segoe UI Symbol" w:cs="Segoe UI Symbol"/>
          <w:color w:val="000000"/>
        </w:rPr>
        <w:t>.</w:t>
      </w:r>
    </w:p>
    <w:p w14:paraId="347A544B"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110758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5540256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40097F0" w14:textId="77777777" w:rsidR="002037C6" w:rsidRDefault="002037C6" w:rsidP="002037C6">
      <w:pPr>
        <w:spacing w:after="120" w:line="240" w:lineRule="auto"/>
        <w:rPr>
          <w:rFonts w:eastAsia="Times New Roman" w:cs="Arial"/>
          <w:b/>
          <w:bCs/>
          <w:color w:val="000000"/>
        </w:rPr>
      </w:pPr>
    </w:p>
    <w:p w14:paraId="35D1B219" w14:textId="77777777" w:rsidR="002037C6" w:rsidRPr="0001226B" w:rsidRDefault="002037C6" w:rsidP="002037C6">
      <w:pPr>
        <w:spacing w:after="120" w:line="240" w:lineRule="auto"/>
        <w:rPr>
          <w:rFonts w:eastAsia="Times New Roman" w:cs="Arial"/>
          <w:b/>
          <w:bCs/>
          <w:color w:val="000000"/>
        </w:rPr>
      </w:pPr>
      <w:r w:rsidRPr="0001226B">
        <w:rPr>
          <w:rFonts w:eastAsia="Times New Roman" w:cs="Arial"/>
          <w:b/>
          <w:bCs/>
          <w:color w:val="000000"/>
        </w:rPr>
        <w:t>A4.306.1 Innovative Concepts and Local Environmental Conditions (ELECTIVE)</w:t>
      </w:r>
      <w:r>
        <w:rPr>
          <w:rFonts w:ascii="Segoe UI Symbol" w:eastAsia="Times New Roman" w:hAnsi="Segoe UI Symbol" w:cs="Segoe UI Symbol"/>
          <w:color w:val="000000"/>
        </w:rPr>
        <w:t xml:space="preserve"> </w:t>
      </w:r>
      <w:r>
        <w:rPr>
          <w:rFonts w:eastAsia="Times New Roman" w:cs="Arial"/>
          <w:color w:val="000000"/>
        </w:rPr>
        <w:t>–</w:t>
      </w:r>
      <w:r w:rsidRPr="0001226B">
        <w:rPr>
          <w:rFonts w:eastAsia="Times New Roman" w:cs="Arial"/>
          <w:color w:val="000000"/>
        </w:rPr>
        <w:t xml:space="preserve"> </w:t>
      </w:r>
      <w:r>
        <w:rPr>
          <w:rFonts w:ascii="Segoe UI Symbol" w:eastAsia="Times New Roman" w:hAnsi="Segoe UI Symbol" w:cs="Segoe UI Symbol"/>
          <w:color w:val="000000"/>
        </w:rPr>
        <w:t>Items that address innovative concepts or local environmental conditions.</w:t>
      </w:r>
    </w:p>
    <w:p w14:paraId="48AA2FBD" w14:textId="77777777" w:rsidR="002037C6" w:rsidRPr="0001226B" w:rsidRDefault="002037C6" w:rsidP="002037C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6191043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572107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38A0D61" w14:textId="6DB4BB36" w:rsidR="0001226B" w:rsidRPr="0001226B" w:rsidRDefault="0001226B" w:rsidP="0001226B">
      <w:pPr>
        <w:spacing w:after="240" w:line="240" w:lineRule="auto"/>
        <w:rPr>
          <w:rFonts w:eastAsia="Times New Roman" w:cs="Arial"/>
          <w:i/>
          <w:iCs/>
          <w:color w:val="000000"/>
        </w:rPr>
      </w:pPr>
    </w:p>
    <w:p w14:paraId="523015DC" w14:textId="77777777" w:rsidR="0001226B" w:rsidRPr="0001226B" w:rsidRDefault="0001226B" w:rsidP="0001226B">
      <w:pPr>
        <w:keepNext/>
        <w:keepLines/>
        <w:spacing w:before="360" w:after="120"/>
        <w:outlineLvl w:val="1"/>
        <w:rPr>
          <w:rFonts w:cs="Arial"/>
          <w:b/>
          <w:caps/>
          <w:sz w:val="28"/>
          <w:szCs w:val="24"/>
        </w:rPr>
      </w:pPr>
      <w:r w:rsidRPr="0001226B">
        <w:rPr>
          <w:rFonts w:cs="Arial"/>
          <w:b/>
          <w:caps/>
          <w:sz w:val="28"/>
          <w:szCs w:val="24"/>
        </w:rPr>
        <w:t>DIVISION 4.4 MATERIAL CONSERVATION &amp; RESOURCE EFFICIENCY</w:t>
      </w:r>
    </w:p>
    <w:p w14:paraId="386CC96F" w14:textId="77777777" w:rsidR="00CF150C" w:rsidRPr="003E099C" w:rsidRDefault="00CF150C" w:rsidP="00CF150C">
      <w:pPr>
        <w:pStyle w:val="ListParagraph"/>
        <w:numPr>
          <w:ilvl w:val="0"/>
          <w:numId w:val="22"/>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40786777" w14:textId="77777777" w:rsidR="00CF150C" w:rsidRPr="00B0091D" w:rsidRDefault="00CF150C" w:rsidP="00CF150C">
      <w:pPr>
        <w:pStyle w:val="ListParagraph"/>
        <w:numPr>
          <w:ilvl w:val="0"/>
          <w:numId w:val="22"/>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TWO </w:t>
      </w:r>
      <w:r w:rsidRPr="00C414A2">
        <w:rPr>
          <w:rFonts w:ascii="Arial" w:hAnsi="Arial" w:cs="Arial"/>
          <w:b/>
          <w:bCs/>
          <w:i/>
          <w:iCs/>
        </w:rPr>
        <w:t>ELECTIVE</w:t>
      </w:r>
      <w:r w:rsidRPr="00B0091D">
        <w:rPr>
          <w:rFonts w:ascii="Arial" w:hAnsi="Arial" w:cs="Arial"/>
          <w:i/>
          <w:iCs/>
        </w:rPr>
        <w:t xml:space="preserve"> measures must be selected. </w:t>
      </w:r>
    </w:p>
    <w:p w14:paraId="422CD734" w14:textId="2F82407A" w:rsidR="00C778EA" w:rsidRDefault="00CF150C" w:rsidP="00C778EA">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0B69A3FE" w14:textId="1EA46B84" w:rsidR="00CD1FA0" w:rsidRDefault="008428BB" w:rsidP="00CD1FA0">
      <w:pPr>
        <w:spacing w:after="120" w:line="240" w:lineRule="auto"/>
        <w:rPr>
          <w:rFonts w:eastAsia="Times New Roman" w:cs="Arial"/>
          <w:color w:val="000000"/>
        </w:rPr>
      </w:pPr>
      <w:r>
        <w:rPr>
          <w:rFonts w:eastAsia="Times New Roman" w:cs="Arial"/>
          <w:b/>
          <w:bCs/>
          <w:iCs/>
          <w:color w:val="000000"/>
        </w:rPr>
        <w:br/>
      </w:r>
      <w:r w:rsidR="00CD1FA0" w:rsidRPr="0001226B">
        <w:rPr>
          <w:rFonts w:eastAsia="Times New Roman" w:cs="Arial"/>
          <w:b/>
          <w:bCs/>
          <w:iCs/>
          <w:color w:val="000000"/>
        </w:rPr>
        <w:t xml:space="preserve">A4.403.2 </w:t>
      </w:r>
      <w:bookmarkStart w:id="11" w:name="_Hlk117177933"/>
      <w:r w:rsidR="00CD1FA0">
        <w:rPr>
          <w:rFonts w:eastAsia="Times New Roman" w:cs="Arial"/>
          <w:b/>
          <w:bCs/>
          <w:iCs/>
          <w:color w:val="000000"/>
        </w:rPr>
        <w:t xml:space="preserve">Foundation Systems </w:t>
      </w:r>
      <w:bookmarkEnd w:id="11"/>
      <w:r w:rsidR="00CD1FA0" w:rsidRPr="0001226B">
        <w:rPr>
          <w:rFonts w:eastAsia="Times New Roman" w:cs="Arial"/>
          <w:b/>
          <w:bCs/>
          <w:color w:val="000000"/>
        </w:rPr>
        <w:t>(MANDATORY)</w:t>
      </w:r>
      <w:r w:rsidR="00CD1FA0" w:rsidRPr="0001226B">
        <w:rPr>
          <w:rFonts w:eastAsia="Times New Roman" w:cs="Arial"/>
          <w:color w:val="000000"/>
        </w:rPr>
        <w:t xml:space="preserve"> </w:t>
      </w:r>
      <w:r w:rsidR="00CD1FA0">
        <w:rPr>
          <w:rFonts w:eastAsia="Times New Roman" w:cs="Arial"/>
          <w:color w:val="000000"/>
        </w:rPr>
        <w:t xml:space="preserve">– </w:t>
      </w:r>
      <w:r w:rsidR="00CD1FA0" w:rsidRPr="0001226B">
        <w:rPr>
          <w:rFonts w:eastAsia="Times New Roman" w:cs="Arial"/>
          <w:color w:val="000000"/>
        </w:rPr>
        <w:t xml:space="preserve">Cement use in foundation mix design is reduced </w:t>
      </w:r>
      <w:r w:rsidR="00CD1FA0">
        <w:rPr>
          <w:rFonts w:eastAsia="Times New Roman" w:cs="Arial"/>
          <w:color w:val="000000"/>
        </w:rPr>
        <w:t xml:space="preserve">in accordance with </w:t>
      </w:r>
      <w:hyperlink r:id="rId23" w:history="1">
        <w:r w:rsidR="00CD1FA0" w:rsidRPr="00795F0F">
          <w:rPr>
            <w:rStyle w:val="Hyperlink"/>
            <w:rFonts w:cs="Arial"/>
            <w:i/>
            <w:iCs/>
          </w:rPr>
          <w:t>Marin County Building Code, Chapter 19.07 – Carbon Concrete Requirements</w:t>
        </w:r>
      </w:hyperlink>
      <w:r w:rsidR="00CD1FA0" w:rsidRPr="0001226B">
        <w:rPr>
          <w:rFonts w:eastAsia="Times New Roman" w:cs="Arial"/>
          <w:color w:val="000000"/>
        </w:rPr>
        <w:t>.</w:t>
      </w:r>
      <w:r w:rsidR="00CD1FA0">
        <w:rPr>
          <w:rFonts w:eastAsia="Times New Roman" w:cs="Arial"/>
          <w:color w:val="000000"/>
        </w:rPr>
        <w:t xml:space="preserve">  Select one Pathway and submit the appropriate compliance forms during </w:t>
      </w:r>
      <w:r w:rsidR="00415F30">
        <w:rPr>
          <w:rFonts w:eastAsia="Times New Roman" w:cs="Arial"/>
          <w:color w:val="000000"/>
        </w:rPr>
        <w:t>P</w:t>
      </w:r>
      <w:r w:rsidR="00CD1FA0">
        <w:rPr>
          <w:rFonts w:eastAsia="Times New Roman" w:cs="Arial"/>
          <w:color w:val="000000"/>
        </w:rPr>
        <w:t xml:space="preserve">lan </w:t>
      </w:r>
      <w:r w:rsidR="00415F30">
        <w:rPr>
          <w:rFonts w:eastAsia="Times New Roman" w:cs="Arial"/>
          <w:color w:val="000000"/>
        </w:rPr>
        <w:t>R</w:t>
      </w:r>
      <w:r w:rsidR="00CD1FA0">
        <w:rPr>
          <w:rFonts w:eastAsia="Times New Roman" w:cs="Arial"/>
          <w:color w:val="000000"/>
        </w:rPr>
        <w:t xml:space="preserve">eview AND for </w:t>
      </w:r>
      <w:r w:rsidR="00415F30">
        <w:rPr>
          <w:rFonts w:eastAsia="Times New Roman" w:cs="Arial"/>
          <w:color w:val="000000"/>
        </w:rPr>
        <w:t>F</w:t>
      </w:r>
      <w:r w:rsidR="00CD1FA0">
        <w:rPr>
          <w:rFonts w:eastAsia="Times New Roman" w:cs="Arial"/>
          <w:color w:val="000000"/>
        </w:rPr>
        <w:t xml:space="preserve">inal </w:t>
      </w:r>
      <w:r w:rsidR="00415F30">
        <w:rPr>
          <w:rFonts w:eastAsia="Times New Roman" w:cs="Arial"/>
          <w:color w:val="000000"/>
        </w:rPr>
        <w:t>I</w:t>
      </w:r>
      <w:r w:rsidR="00CD1FA0">
        <w:rPr>
          <w:rFonts w:eastAsia="Times New Roman" w:cs="Arial"/>
          <w:color w:val="000000"/>
        </w:rPr>
        <w:t>nspection:</w:t>
      </w:r>
    </w:p>
    <w:p w14:paraId="6EC4EB9C" w14:textId="41356E0C" w:rsidR="00CD1FA0" w:rsidRDefault="00000000" w:rsidP="00CD1FA0">
      <w:pPr>
        <w:spacing w:after="120" w:line="240" w:lineRule="auto"/>
        <w:ind w:left="990" w:hanging="270"/>
        <w:rPr>
          <w:rFonts w:eastAsia="Times New Roman" w:cs="Arial"/>
          <w:color w:val="000000"/>
        </w:rPr>
      </w:pPr>
      <w:sdt>
        <w:sdtPr>
          <w:rPr>
            <w:rFonts w:eastAsia="Times New Roman" w:cs="Arial"/>
            <w:color w:val="000000"/>
          </w:rPr>
          <w:id w:val="1758484381"/>
          <w14:checkbox>
            <w14:checked w14:val="0"/>
            <w14:checkedState w14:val="2612" w14:font="MS Gothic"/>
            <w14:uncheckedState w14:val="2610" w14:font="MS Gothic"/>
          </w14:checkbox>
        </w:sdtPr>
        <w:sdtContent>
          <w:r w:rsidR="00C36C13">
            <w:rPr>
              <w:rFonts w:ascii="MS Gothic" w:eastAsia="MS Gothic" w:hAnsi="MS Gothic" w:cs="Arial" w:hint="eastAsia"/>
              <w:color w:val="000000"/>
            </w:rPr>
            <w:t>☐</w:t>
          </w:r>
        </w:sdtContent>
      </w:sdt>
      <w:r w:rsidR="00CD1FA0">
        <w:rPr>
          <w:rFonts w:eastAsia="Times New Roman" w:cs="Arial"/>
          <w:color w:val="000000"/>
        </w:rPr>
        <w:t xml:space="preserve"> Cement Limit Pathway</w:t>
      </w:r>
    </w:p>
    <w:p w14:paraId="138FC38C" w14:textId="61375AFB" w:rsidR="00CD1FA0" w:rsidRPr="00532CCE" w:rsidRDefault="00000000" w:rsidP="00CD1FA0">
      <w:pPr>
        <w:spacing w:after="120" w:line="240" w:lineRule="auto"/>
        <w:ind w:left="3420" w:hanging="1980"/>
        <w:rPr>
          <w:rFonts w:eastAsia="Times New Roman" w:cs="Arial"/>
          <w:color w:val="000000"/>
        </w:rPr>
      </w:pPr>
      <w:sdt>
        <w:sdtPr>
          <w:rPr>
            <w:rFonts w:eastAsia="Times New Roman" w:cs="Arial"/>
            <w:color w:val="000000"/>
          </w:rPr>
          <w:id w:val="-1986924957"/>
          <w14:checkbox>
            <w14:checked w14:val="0"/>
            <w14:checkedState w14:val="2612" w14:font="MS Gothic"/>
            <w14:uncheckedState w14:val="2610" w14:font="MS Gothic"/>
          </w14:checkbox>
        </w:sdtPr>
        <w:sdtContent>
          <w:r w:rsidR="00CD1FA0">
            <w:rPr>
              <w:rFonts w:ascii="MS Gothic" w:eastAsia="MS Gothic" w:hAnsi="MS Gothic" w:cs="Arial" w:hint="eastAsia"/>
              <w:color w:val="000000"/>
            </w:rPr>
            <w:t>☐</w:t>
          </w:r>
        </w:sdtContent>
      </w:sdt>
      <w:r w:rsidR="00CD1FA0">
        <w:rPr>
          <w:rFonts w:eastAsia="Times New Roman" w:cs="Arial"/>
          <w:color w:val="000000"/>
        </w:rPr>
        <w:t xml:space="preserve"> For Plan Review</w:t>
      </w:r>
      <w:r w:rsidR="00CD1FA0" w:rsidRPr="00532CCE">
        <w:rPr>
          <w:rFonts w:eastAsia="Times New Roman" w:cs="Arial"/>
          <w:color w:val="000000"/>
        </w:rPr>
        <w:t xml:space="preserve">: </w:t>
      </w:r>
      <w:hyperlink r:id="rId24" w:history="1">
        <w:r w:rsidR="00CD1FA0" w:rsidRPr="0060582B">
          <w:rPr>
            <w:rFonts w:eastAsia="Times New Roman" w:cs="Arial"/>
            <w:color w:val="0F5F89"/>
            <w:u w:val="single"/>
            <w:bdr w:val="none" w:sz="0" w:space="0" w:color="auto" w:frame="1"/>
          </w:rPr>
          <w:t>Design Team (Structural Engineer/Architect) Low Carbon Concrete Cement Compliance Form</w:t>
        </w:r>
      </w:hyperlink>
    </w:p>
    <w:p w14:paraId="0D4D9FB7" w14:textId="05C6D332" w:rsidR="00CD1FA0" w:rsidRDefault="00000000" w:rsidP="00CD1FA0">
      <w:pPr>
        <w:spacing w:after="120" w:line="240" w:lineRule="auto"/>
        <w:ind w:left="3780" w:hanging="2340"/>
        <w:rPr>
          <w:rFonts w:eastAsia="Times New Roman" w:cs="Arial"/>
          <w:color w:val="000000"/>
        </w:rPr>
      </w:pPr>
      <w:sdt>
        <w:sdtPr>
          <w:rPr>
            <w:rFonts w:eastAsia="Times New Roman" w:cs="Arial"/>
            <w:color w:val="000000"/>
          </w:rPr>
          <w:id w:val="-761760347"/>
          <w14:checkbox>
            <w14:checked w14:val="0"/>
            <w14:checkedState w14:val="2612" w14:font="MS Gothic"/>
            <w14:uncheckedState w14:val="2610" w14:font="MS Gothic"/>
          </w14:checkbox>
        </w:sdtPr>
        <w:sdtContent>
          <w:r w:rsidR="00CD1FA0">
            <w:rPr>
              <w:rFonts w:ascii="MS Gothic" w:eastAsia="MS Gothic" w:hAnsi="MS Gothic" w:cs="Arial" w:hint="eastAsia"/>
              <w:color w:val="000000"/>
            </w:rPr>
            <w:t>☐</w:t>
          </w:r>
        </w:sdtContent>
      </w:sdt>
      <w:r w:rsidR="00CD1FA0">
        <w:rPr>
          <w:rFonts w:eastAsia="Times New Roman" w:cs="Arial"/>
          <w:color w:val="000000"/>
        </w:rPr>
        <w:t xml:space="preserve"> For Final Inspection: </w:t>
      </w:r>
      <w:hyperlink r:id="rId25" w:history="1">
        <w:r w:rsidR="00CD1FA0" w:rsidRPr="0060582B">
          <w:rPr>
            <w:rFonts w:eastAsia="Times New Roman" w:cs="Arial"/>
            <w:color w:val="0F5F89"/>
            <w:u w:val="single"/>
            <w:bdr w:val="none" w:sz="0" w:space="0" w:color="auto" w:frame="1"/>
          </w:rPr>
          <w:t>Contractor Low Carbon Concrete Cement Compliance Form</w:t>
        </w:r>
      </w:hyperlink>
      <w:r w:rsidR="00CD1FA0">
        <w:rPr>
          <w:rFonts w:eastAsia="Times New Roman" w:cs="Arial"/>
          <w:color w:val="0F5F89"/>
          <w:u w:val="single"/>
          <w:bdr w:val="none" w:sz="0" w:space="0" w:color="auto" w:frame="1"/>
        </w:rPr>
        <w:t xml:space="preserve"> </w:t>
      </w:r>
      <w:r w:rsidR="00CD1FA0" w:rsidRPr="00FB3F8C">
        <w:t>accompanied by batch receipts from ready-mix supplier</w:t>
      </w:r>
      <w:r w:rsidR="00CD1FA0" w:rsidRPr="00FB3F8C">
        <w:br/>
      </w:r>
    </w:p>
    <w:p w14:paraId="75F4D863" w14:textId="77777777" w:rsidR="00CD1FA0" w:rsidRDefault="00000000" w:rsidP="00CD1FA0">
      <w:pPr>
        <w:spacing w:after="120" w:line="240" w:lineRule="auto"/>
        <w:ind w:left="990" w:hanging="270"/>
        <w:rPr>
          <w:rFonts w:eastAsia="Times New Roman" w:cs="Arial"/>
          <w:color w:val="000000"/>
        </w:rPr>
      </w:pPr>
      <w:sdt>
        <w:sdtPr>
          <w:rPr>
            <w:rFonts w:eastAsia="Times New Roman" w:cs="Arial"/>
            <w:color w:val="000000"/>
          </w:rPr>
          <w:id w:val="-2032401914"/>
          <w14:checkbox>
            <w14:checked w14:val="0"/>
            <w14:checkedState w14:val="2612" w14:font="MS Gothic"/>
            <w14:uncheckedState w14:val="2610" w14:font="MS Gothic"/>
          </w14:checkbox>
        </w:sdtPr>
        <w:sdtContent>
          <w:r w:rsidR="00CD1FA0" w:rsidRPr="0001226B">
            <w:rPr>
              <w:rFonts w:ascii="Segoe UI Symbol" w:eastAsia="Times New Roman" w:hAnsi="Segoe UI Symbol" w:cs="Segoe UI Symbol"/>
              <w:color w:val="000000"/>
            </w:rPr>
            <w:t>☐</w:t>
          </w:r>
        </w:sdtContent>
      </w:sdt>
      <w:r w:rsidR="00CD1FA0">
        <w:rPr>
          <w:rFonts w:eastAsia="Times New Roman" w:cs="Arial"/>
          <w:color w:val="000000"/>
        </w:rPr>
        <w:t xml:space="preserve"> Embodied Carbon Pathway</w:t>
      </w:r>
    </w:p>
    <w:p w14:paraId="4D1E54E9" w14:textId="4DBD6088" w:rsidR="00CD1FA0" w:rsidRPr="00374D96" w:rsidRDefault="00000000" w:rsidP="00CD1FA0">
      <w:pPr>
        <w:spacing w:after="120" w:line="240" w:lineRule="auto"/>
        <w:ind w:left="3420" w:hanging="1980"/>
        <w:rPr>
          <w:rFonts w:eastAsia="Times New Roman" w:cs="Arial"/>
          <w:color w:val="000000"/>
        </w:rPr>
      </w:pPr>
      <w:sdt>
        <w:sdtPr>
          <w:rPr>
            <w:rFonts w:eastAsia="Times New Roman" w:cs="Arial"/>
            <w:color w:val="000000"/>
          </w:rPr>
          <w:id w:val="285172561"/>
          <w14:checkbox>
            <w14:checked w14:val="0"/>
            <w14:checkedState w14:val="2612" w14:font="MS Gothic"/>
            <w14:uncheckedState w14:val="2610" w14:font="MS Gothic"/>
          </w14:checkbox>
        </w:sdtPr>
        <w:sdtContent>
          <w:r w:rsidR="00CD1FA0">
            <w:rPr>
              <w:rFonts w:ascii="MS Gothic" w:eastAsia="MS Gothic" w:hAnsi="MS Gothic" w:cs="Arial" w:hint="eastAsia"/>
              <w:color w:val="000000"/>
            </w:rPr>
            <w:t>☐</w:t>
          </w:r>
        </w:sdtContent>
      </w:sdt>
      <w:r w:rsidR="00CD1FA0">
        <w:rPr>
          <w:rFonts w:eastAsia="Times New Roman" w:cs="Arial"/>
          <w:color w:val="000000"/>
        </w:rPr>
        <w:t xml:space="preserve"> For Plan Review</w:t>
      </w:r>
      <w:r w:rsidR="00CD1FA0" w:rsidRPr="00532CCE">
        <w:rPr>
          <w:rFonts w:eastAsia="Times New Roman" w:cs="Arial"/>
          <w:color w:val="000000"/>
        </w:rPr>
        <w:t xml:space="preserve">: </w:t>
      </w:r>
      <w:hyperlink r:id="rId26" w:history="1">
        <w:r w:rsidR="00CD1FA0" w:rsidRPr="0060582B">
          <w:rPr>
            <w:rFonts w:eastAsia="Times New Roman" w:cs="Arial"/>
            <w:color w:val="0F5F89"/>
            <w:u w:val="single"/>
          </w:rPr>
          <w:t>Design Team (Structural Engineer/Architect) Low Carbon Concrete EC Compliance Form</w:t>
        </w:r>
      </w:hyperlink>
    </w:p>
    <w:p w14:paraId="1FAC4DBB" w14:textId="43A713B0" w:rsidR="00CD1FA0" w:rsidRPr="00374D96" w:rsidRDefault="00000000" w:rsidP="00CD1FA0">
      <w:pPr>
        <w:spacing w:after="120" w:line="240" w:lineRule="auto"/>
        <w:ind w:left="3780" w:hanging="2340"/>
        <w:rPr>
          <w:rFonts w:eastAsia="Times New Roman" w:cs="Arial"/>
          <w:color w:val="000000"/>
        </w:rPr>
      </w:pPr>
      <w:sdt>
        <w:sdtPr>
          <w:rPr>
            <w:rFonts w:eastAsia="Times New Roman" w:cs="Arial"/>
            <w:color w:val="000000"/>
          </w:rPr>
          <w:id w:val="-1082139508"/>
          <w14:checkbox>
            <w14:checked w14:val="0"/>
            <w14:checkedState w14:val="2612" w14:font="MS Gothic"/>
            <w14:uncheckedState w14:val="2610" w14:font="MS Gothic"/>
          </w14:checkbox>
        </w:sdtPr>
        <w:sdtContent>
          <w:r w:rsidR="00CD1FA0">
            <w:rPr>
              <w:rFonts w:ascii="MS Gothic" w:eastAsia="MS Gothic" w:hAnsi="MS Gothic" w:cs="Arial" w:hint="eastAsia"/>
              <w:color w:val="000000"/>
            </w:rPr>
            <w:t>☐</w:t>
          </w:r>
        </w:sdtContent>
      </w:sdt>
      <w:r w:rsidR="00CD1FA0">
        <w:rPr>
          <w:rFonts w:eastAsia="Times New Roman" w:cs="Arial"/>
          <w:color w:val="000000"/>
        </w:rPr>
        <w:t xml:space="preserve"> For Final Inspection: </w:t>
      </w:r>
      <w:hyperlink r:id="rId27" w:history="1">
        <w:r w:rsidR="00CD1FA0" w:rsidRPr="0060582B">
          <w:rPr>
            <w:rFonts w:eastAsia="Times New Roman" w:cs="Arial"/>
            <w:color w:val="0F5F89"/>
            <w:u w:val="single"/>
          </w:rPr>
          <w:t>Contractor Low Carbon Concrete EC Compliance Form</w:t>
        </w:r>
      </w:hyperlink>
      <w:r w:rsidR="00CD1FA0">
        <w:rPr>
          <w:rFonts w:eastAsia="Times New Roman" w:cs="Arial"/>
          <w:color w:val="0F5F89"/>
          <w:u w:val="single"/>
          <w:bdr w:val="none" w:sz="0" w:space="0" w:color="auto" w:frame="1"/>
        </w:rPr>
        <w:t xml:space="preserve"> </w:t>
      </w:r>
      <w:r w:rsidR="00CD1FA0" w:rsidRPr="00FB3F8C">
        <w:t>accompanied by batch receipts from ready-mix supplier</w:t>
      </w:r>
      <w:r w:rsidR="00CD1FA0" w:rsidRPr="00FB3F8C">
        <w:br/>
      </w:r>
    </w:p>
    <w:p w14:paraId="0B7422F6" w14:textId="48D2E130" w:rsidR="002C1352" w:rsidRPr="008428BB" w:rsidRDefault="0039377D" w:rsidP="002C1352">
      <w:pPr>
        <w:spacing w:after="12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r w:rsidR="008428BB">
        <w:rPr>
          <w:rFonts w:eastAsia="Times New Roman" w:cs="Arial"/>
          <w:i/>
          <w:iCs/>
          <w:color w:val="000000"/>
        </w:rPr>
        <w:br/>
      </w:r>
    </w:p>
    <w:p w14:paraId="016DF004" w14:textId="6858EF56" w:rsidR="002C1352" w:rsidRPr="0001226B" w:rsidRDefault="002C1352" w:rsidP="002C1352">
      <w:pPr>
        <w:spacing w:after="120" w:line="240" w:lineRule="auto"/>
        <w:rPr>
          <w:rFonts w:eastAsia="Times New Roman" w:cs="Arial"/>
          <w:b/>
          <w:bCs/>
          <w:color w:val="000000"/>
        </w:rPr>
      </w:pPr>
      <w:r w:rsidRPr="0001226B">
        <w:rPr>
          <w:rFonts w:eastAsia="Times New Roman" w:cs="Arial"/>
          <w:b/>
          <w:bCs/>
          <w:iCs/>
          <w:color w:val="000000"/>
        </w:rPr>
        <w:t xml:space="preserve">A4.405.3 </w:t>
      </w:r>
      <w:r>
        <w:rPr>
          <w:rFonts w:eastAsia="Times New Roman" w:cs="Arial"/>
          <w:b/>
          <w:bCs/>
          <w:iCs/>
          <w:color w:val="000000"/>
        </w:rPr>
        <w:t xml:space="preserve">Material Sources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Postconsumer or </w:t>
      </w:r>
      <w:proofErr w:type="spellStart"/>
      <w:r w:rsidRPr="0001226B">
        <w:rPr>
          <w:rFonts w:eastAsia="Times New Roman" w:cs="Arial"/>
          <w:color w:val="000000"/>
        </w:rPr>
        <w:t>preconsumer</w:t>
      </w:r>
      <w:proofErr w:type="spellEnd"/>
      <w:r w:rsidRPr="0001226B">
        <w:rPr>
          <w:rFonts w:eastAsia="Times New Roman" w:cs="Arial"/>
          <w:color w:val="000000"/>
        </w:rPr>
        <w:t xml:space="preserve"> recycled content value (RCV) materials are used on the project, not less than a 10 percent recycled content value.</w:t>
      </w:r>
    </w:p>
    <w:p w14:paraId="43A5F2ED" w14:textId="58A4A1D1" w:rsidR="002C1352" w:rsidRPr="008428BB" w:rsidRDefault="002C1352" w:rsidP="008428B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972737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863709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8428BB">
        <w:rPr>
          <w:rFonts w:eastAsia="Times New Roman" w:cs="Arial"/>
        </w:rPr>
        <w:br/>
      </w:r>
    </w:p>
    <w:p w14:paraId="50653B59"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 xml:space="preserve">4.406.1 </w:t>
      </w:r>
      <w:r>
        <w:rPr>
          <w:rFonts w:eastAsia="Times New Roman" w:cs="Arial"/>
          <w:b/>
          <w:bCs/>
          <w:color w:val="000000"/>
        </w:rPr>
        <w:t xml:space="preserve">Enhanced Durability and Reduced Maintenance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Annular spaces around pipes, electric cables, conduits, or other openings in plates at exterior walls shall be protected against the passage of rodents by closing such openings with cement mortar, concrete </w:t>
      </w:r>
      <w:proofErr w:type="gramStart"/>
      <w:r w:rsidRPr="0001226B">
        <w:rPr>
          <w:rFonts w:eastAsia="Times New Roman" w:cs="Arial"/>
          <w:color w:val="000000"/>
        </w:rPr>
        <w:t>masonry</w:t>
      </w:r>
      <w:proofErr w:type="gramEnd"/>
      <w:r w:rsidRPr="0001226B">
        <w:rPr>
          <w:rFonts w:eastAsia="Times New Roman" w:cs="Arial"/>
          <w:color w:val="000000"/>
        </w:rPr>
        <w:t xml:space="preserve"> or similar method acceptable to the enforcing agency.</w:t>
      </w:r>
    </w:p>
    <w:p w14:paraId="56A2A996"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074533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2366479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9168138" w14:textId="140DA00E" w:rsidR="002C1352" w:rsidRPr="0001226B" w:rsidRDefault="002C1352" w:rsidP="002C1352">
      <w:pPr>
        <w:spacing w:after="120" w:line="240" w:lineRule="auto"/>
        <w:rPr>
          <w:rFonts w:eastAsia="Times New Roman" w:cs="Arial"/>
        </w:rPr>
      </w:pPr>
      <w:r w:rsidRPr="0001226B">
        <w:rPr>
          <w:rFonts w:eastAsia="Times New Roman" w:cs="Arial"/>
          <w:b/>
          <w:bCs/>
          <w:color w:val="000000"/>
        </w:rPr>
        <w:lastRenderedPageBreak/>
        <w:t xml:space="preserve">4.408.1 </w:t>
      </w:r>
      <w:r>
        <w:rPr>
          <w:rFonts w:eastAsia="Times New Roman" w:cs="Arial"/>
          <w:b/>
          <w:bCs/>
          <w:color w:val="000000"/>
        </w:rPr>
        <w:t xml:space="preserve">Construction Waste Reduction, Disposal and Recycling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Recycle and/or salvage for reuse a minimum of 65 percent of the nonhazardous construction and demolition waste in accordance with the reporting standards outlined by </w:t>
      </w:r>
      <w:hyperlink r:id="rId28" w:history="1">
        <w:r w:rsidRPr="002328BF">
          <w:rPr>
            <w:rStyle w:val="Hyperlink"/>
            <w:rFonts w:eastAsia="Times New Roman" w:cs="Arial"/>
          </w:rPr>
          <w:t>Zero Waste Marin</w:t>
        </w:r>
      </w:hyperlink>
      <w:r w:rsidRPr="0001226B">
        <w:rPr>
          <w:rFonts w:eastAsia="Times New Roman" w:cs="Arial"/>
          <w:color w:val="000000"/>
        </w:rPr>
        <w:t>.</w:t>
      </w:r>
      <w:r w:rsidRPr="0001226B">
        <w:rPr>
          <w:rFonts w:eastAsia="Times New Roman" w:cs="Arial"/>
          <w:b/>
          <w:bCs/>
          <w:color w:val="000000"/>
        </w:rPr>
        <w:br/>
      </w:r>
      <w:r w:rsidRPr="0001226B">
        <w:rPr>
          <w:rFonts w:eastAsia="Times New Roman" w:cs="Arial"/>
        </w:rPr>
        <w:t xml:space="preserve">Completed </w:t>
      </w:r>
      <w:sdt>
        <w:sdtPr>
          <w:rPr>
            <w:rFonts w:eastAsia="Times New Roman" w:cs="Arial"/>
          </w:rPr>
          <w:id w:val="46555040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408325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F6843A5" w14:textId="77777777" w:rsidR="002C1352" w:rsidRDefault="002C1352" w:rsidP="002C1352">
      <w:pPr>
        <w:spacing w:after="120" w:line="240" w:lineRule="auto"/>
        <w:rPr>
          <w:rFonts w:eastAsia="Times New Roman" w:cs="Arial"/>
          <w:b/>
          <w:bCs/>
          <w:color w:val="000000"/>
        </w:rPr>
      </w:pPr>
    </w:p>
    <w:p w14:paraId="7DF7E5E8"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 xml:space="preserve">A4.408.1 </w:t>
      </w:r>
      <w:r>
        <w:rPr>
          <w:rFonts w:eastAsia="Times New Roman" w:cs="Arial"/>
          <w:b/>
          <w:bCs/>
          <w:color w:val="000000"/>
        </w:rPr>
        <w:t>Construction Waste Reduction, Disposal and Recycling</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Construction waste generated at the site is diverted to recycle or salvage in compliance with at least a 65 percent reduction.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2A3BF4BC"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44889800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7955655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928A916" w14:textId="77777777" w:rsidR="002C1352" w:rsidRDefault="002C1352" w:rsidP="002C1352">
      <w:pPr>
        <w:spacing w:after="120" w:line="240" w:lineRule="auto"/>
        <w:rPr>
          <w:rFonts w:eastAsia="Times New Roman" w:cs="Arial"/>
          <w:b/>
          <w:bCs/>
          <w:color w:val="000000"/>
        </w:rPr>
      </w:pPr>
    </w:p>
    <w:p w14:paraId="07EB9433" w14:textId="77777777" w:rsidR="002C1352" w:rsidRPr="0001226B" w:rsidRDefault="002C1352" w:rsidP="002C1352">
      <w:pPr>
        <w:spacing w:after="120" w:line="240" w:lineRule="auto"/>
        <w:rPr>
          <w:rFonts w:eastAsia="Times New Roman" w:cs="Arial"/>
          <w:b/>
          <w:bCs/>
          <w:color w:val="000000"/>
        </w:rPr>
      </w:pPr>
      <w:r w:rsidRPr="000D30E8">
        <w:rPr>
          <w:rFonts w:eastAsia="Times New Roman" w:cs="Arial"/>
          <w:b/>
          <w:bCs/>
          <w:color w:val="000000"/>
        </w:rPr>
        <w:t xml:space="preserve">4.410.1 Building Maintenance and Operation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An operation and maintenance manual shall be provided to the building occupant or owner.</w:t>
      </w:r>
    </w:p>
    <w:p w14:paraId="73A12EE2"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485940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241025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9908373" w14:textId="77777777" w:rsidR="002C1352" w:rsidRDefault="002C1352" w:rsidP="002C1352">
      <w:pPr>
        <w:spacing w:after="120" w:line="240" w:lineRule="auto"/>
        <w:rPr>
          <w:rFonts w:eastAsia="Times New Roman" w:cs="Arial"/>
          <w:b/>
          <w:bCs/>
          <w:color w:val="000000"/>
        </w:rPr>
      </w:pPr>
    </w:p>
    <w:p w14:paraId="080F8342"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4.410.2</w:t>
      </w:r>
      <w:r w:rsidRPr="000D30E8">
        <w:rPr>
          <w:rFonts w:eastAsia="Times New Roman" w:cs="Arial"/>
          <w:b/>
          <w:bCs/>
          <w:color w:val="000000"/>
        </w:rPr>
        <w:t xml:space="preserve"> Building Maintenance and Operation</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Where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 or meet a lawfully enacted local recycling ordinance if more restrictive.</w:t>
      </w:r>
    </w:p>
    <w:p w14:paraId="562B4275"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41705698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14227140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4A16748" w14:textId="77777777" w:rsidR="002C1352" w:rsidRDefault="002C1352" w:rsidP="002C1352">
      <w:pPr>
        <w:spacing w:after="120" w:line="240" w:lineRule="auto"/>
        <w:rPr>
          <w:rFonts w:eastAsia="Times New Roman" w:cs="Arial"/>
          <w:b/>
          <w:bCs/>
          <w:color w:val="000000"/>
        </w:rPr>
      </w:pPr>
    </w:p>
    <w:p w14:paraId="4F041AC2" w14:textId="77777777" w:rsidR="002C1352" w:rsidRPr="00750EB7" w:rsidRDefault="002C1352" w:rsidP="002C1352">
      <w:pPr>
        <w:spacing w:after="120" w:line="240" w:lineRule="auto"/>
        <w:rPr>
          <w:rFonts w:eastAsia="Times New Roman" w:cs="Arial"/>
          <w:b/>
          <w:bCs/>
          <w:color w:val="000000"/>
        </w:rPr>
      </w:pPr>
      <w:r w:rsidRPr="0001226B">
        <w:rPr>
          <w:rFonts w:eastAsia="Times New Roman" w:cs="Arial"/>
          <w:b/>
          <w:bCs/>
          <w:color w:val="000000"/>
        </w:rPr>
        <w:t>A4.403.1 Foundation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 Frost protected foundation systems</w:t>
      </w:r>
      <w:r>
        <w:rPr>
          <w:rFonts w:ascii="Segoe UI Symbol" w:eastAsia="Times New Roman" w:hAnsi="Segoe UI Symbol" w:cs="Segoe UI Symbol"/>
          <w:color w:val="000000"/>
        </w:rPr>
        <w:t xml:space="preserve"> </w:t>
      </w:r>
      <w:proofErr w:type="gramStart"/>
      <w:r w:rsidRPr="00CD0983">
        <w:rPr>
          <w:rFonts w:eastAsia="Times New Roman" w:cs="Arial"/>
          <w:color w:val="000000"/>
        </w:rPr>
        <w:t>is</w:t>
      </w:r>
      <w:proofErr w:type="gramEnd"/>
      <w:r w:rsidRPr="00CD0983">
        <w:rPr>
          <w:rFonts w:eastAsia="Times New Roman" w:cs="Arial"/>
          <w:color w:val="000000"/>
        </w:rPr>
        <w:t xml:space="preserve"> designed and constructed.</w:t>
      </w:r>
    </w:p>
    <w:p w14:paraId="6B836A01" w14:textId="77777777" w:rsidR="002C1352" w:rsidRPr="00750EB7" w:rsidRDefault="002C1352" w:rsidP="002C1352">
      <w:pPr>
        <w:spacing w:after="240" w:line="240" w:lineRule="auto"/>
        <w:rPr>
          <w:rFonts w:eastAsia="Times New Roman" w:cs="Arial"/>
        </w:rPr>
      </w:pPr>
      <w:r w:rsidRPr="00750EB7">
        <w:rPr>
          <w:rFonts w:eastAsia="Times New Roman" w:cs="Arial"/>
        </w:rPr>
        <w:t xml:space="preserve">Completed </w:t>
      </w:r>
      <w:sdt>
        <w:sdtPr>
          <w:rPr>
            <w:rFonts w:eastAsia="Times New Roman" w:cs="Arial"/>
          </w:rPr>
          <w:id w:val="87201346"/>
          <w14:checkbox>
            <w14:checked w14:val="0"/>
            <w14:checkedState w14:val="2612" w14:font="MS Gothic"/>
            <w14:uncheckedState w14:val="2610" w14:font="MS Gothic"/>
          </w14:checkbox>
        </w:sdtPr>
        <w:sdtContent>
          <w:r w:rsidRPr="00750EB7">
            <w:rPr>
              <w:rFonts w:ascii="Segoe UI Symbol" w:eastAsia="Times New Roman" w:hAnsi="Segoe UI Symbol" w:cs="Segoe UI Symbol"/>
            </w:rPr>
            <w:t>☐</w:t>
          </w:r>
        </w:sdtContent>
      </w:sdt>
      <w:r w:rsidRPr="00750EB7">
        <w:rPr>
          <w:rFonts w:eastAsia="Times New Roman" w:cs="Arial"/>
        </w:rPr>
        <w:t xml:space="preserve"> </w:t>
      </w:r>
      <w:r w:rsidRPr="00750EB7">
        <w:rPr>
          <w:rFonts w:eastAsia="Times New Roman" w:cs="Arial"/>
        </w:rPr>
        <w:tab/>
        <w:t xml:space="preserve">N/A </w:t>
      </w:r>
      <w:sdt>
        <w:sdtPr>
          <w:rPr>
            <w:rFonts w:eastAsia="Times New Roman" w:cs="Arial"/>
          </w:rPr>
          <w:id w:val="-1053383169"/>
          <w14:checkbox>
            <w14:checked w14:val="0"/>
            <w14:checkedState w14:val="2612" w14:font="MS Gothic"/>
            <w14:uncheckedState w14:val="2610" w14:font="MS Gothic"/>
          </w14:checkbox>
        </w:sdtPr>
        <w:sdtContent>
          <w:r w:rsidRPr="00750EB7">
            <w:rPr>
              <w:rFonts w:ascii="Segoe UI Symbol" w:eastAsia="Times New Roman" w:hAnsi="Segoe UI Symbol" w:cs="Segoe UI Symbol"/>
            </w:rPr>
            <w:t>☐</w:t>
          </w:r>
        </w:sdtContent>
      </w:sdt>
      <w:r w:rsidRPr="00750EB7">
        <w:rPr>
          <w:rFonts w:eastAsia="Times New Roman" w:cs="Arial"/>
        </w:rPr>
        <w:t xml:space="preserve"> </w:t>
      </w:r>
      <w:r w:rsidRPr="00750EB7">
        <w:rPr>
          <w:rFonts w:eastAsia="Times New Roman" w:cs="Arial"/>
        </w:rPr>
        <w:tab/>
      </w:r>
      <w:r w:rsidRPr="00750EB7">
        <w:rPr>
          <w:rFonts w:eastAsia="Times New Roman" w:cs="Arial"/>
        </w:rPr>
        <w:tab/>
      </w:r>
      <w:r w:rsidRPr="00750EB7">
        <w:rPr>
          <w:rFonts w:eastAsia="Times New Roman" w:cs="Arial"/>
          <w:i/>
          <w:iCs/>
          <w:color w:val="000000"/>
        </w:rPr>
        <w:t xml:space="preserve">Plan sheet reference (if applicable): </w:t>
      </w:r>
      <w:r w:rsidRPr="00750EB7">
        <w:rPr>
          <w:rFonts w:eastAsia="Times New Roman" w:cs="Arial"/>
          <w:color w:val="000000"/>
        </w:rPr>
        <w:t>_________________________________</w:t>
      </w:r>
    </w:p>
    <w:p w14:paraId="62F2EE90" w14:textId="3D4EDB48" w:rsidR="002C1352" w:rsidRDefault="002C1352" w:rsidP="002C1352">
      <w:pPr>
        <w:rPr>
          <w:rFonts w:eastAsia="Times New Roman" w:cs="Arial"/>
          <w:b/>
          <w:bCs/>
          <w:color w:val="000000"/>
        </w:rPr>
      </w:pPr>
    </w:p>
    <w:p w14:paraId="1CB6FA8F"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A4.404.1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 Beams and headers and trimmers are the minimum size to adequately support the load.</w:t>
      </w:r>
    </w:p>
    <w:p w14:paraId="32B6F72C"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2098255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7464269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03527CE"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A4.404.2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Dimensions and layouts</w:t>
      </w:r>
      <w:r>
        <w:rPr>
          <w:rFonts w:eastAsia="Times New Roman" w:cs="Arial"/>
          <w:color w:val="000000"/>
        </w:rPr>
        <w:t xml:space="preserve"> are designed to minimize waste.</w:t>
      </w:r>
    </w:p>
    <w:p w14:paraId="0244D4FE"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5965536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69018694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5ABCEDF" w14:textId="77777777" w:rsidR="002C1352" w:rsidRDefault="002C1352" w:rsidP="002C1352">
      <w:pPr>
        <w:spacing w:after="120" w:line="240" w:lineRule="auto"/>
        <w:rPr>
          <w:rFonts w:eastAsia="Times New Roman" w:cs="Arial"/>
          <w:b/>
          <w:bCs/>
          <w:color w:val="000000"/>
        </w:rPr>
      </w:pPr>
    </w:p>
    <w:p w14:paraId="4B2BF623"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A4.404.3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Use premanufactured building systems to eliminate solid sawn lumber whenever possible.</w:t>
      </w:r>
    </w:p>
    <w:p w14:paraId="708E853D"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1498805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4422943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69A5DE9" w14:textId="77777777" w:rsidR="002C1352" w:rsidRDefault="002C1352" w:rsidP="002C1352">
      <w:pPr>
        <w:spacing w:after="120" w:line="240" w:lineRule="auto"/>
        <w:rPr>
          <w:rFonts w:eastAsia="Times New Roman" w:cs="Arial"/>
          <w:b/>
          <w:bCs/>
          <w:color w:val="000000"/>
        </w:rPr>
      </w:pPr>
    </w:p>
    <w:p w14:paraId="0B118B17"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lastRenderedPageBreak/>
        <w:t>A4.404.4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M</w:t>
      </w:r>
      <w:r w:rsidRPr="0001226B">
        <w:rPr>
          <w:rFonts w:eastAsia="Times New Roman" w:cs="Arial"/>
          <w:color w:val="000000"/>
        </w:rPr>
        <w:t>aterial</w:t>
      </w:r>
      <w:r>
        <w:rPr>
          <w:rFonts w:eastAsia="Times New Roman" w:cs="Arial"/>
          <w:color w:val="000000"/>
        </w:rPr>
        <w:t xml:space="preserve"> lists are included in the plans which specify material quantity</w:t>
      </w:r>
      <w:r w:rsidRPr="0001226B">
        <w:rPr>
          <w:rFonts w:eastAsia="Times New Roman" w:cs="Arial"/>
          <w:color w:val="000000"/>
        </w:rPr>
        <w:t xml:space="preserve"> and </w:t>
      </w:r>
      <w:r>
        <w:rPr>
          <w:rFonts w:eastAsia="Times New Roman" w:cs="Arial"/>
          <w:color w:val="000000"/>
        </w:rPr>
        <w:t>provide direction for on-site cuts.</w:t>
      </w:r>
    </w:p>
    <w:p w14:paraId="3B11A3DC"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69827267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4717894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EC7F2BC" w14:textId="77777777" w:rsidR="002C1352" w:rsidRDefault="002C1352" w:rsidP="002C1352">
      <w:pPr>
        <w:spacing w:after="120" w:line="240" w:lineRule="auto"/>
        <w:rPr>
          <w:rFonts w:eastAsia="Times New Roman" w:cs="Arial"/>
          <w:b/>
          <w:bCs/>
          <w:color w:val="000000"/>
        </w:rPr>
      </w:pPr>
    </w:p>
    <w:p w14:paraId="47B7D889" w14:textId="77777777" w:rsidR="002C1352" w:rsidRDefault="002C1352" w:rsidP="002C1352">
      <w:pPr>
        <w:spacing w:after="120" w:line="240" w:lineRule="auto"/>
        <w:rPr>
          <w:rFonts w:eastAsia="Times New Roman" w:cs="Arial"/>
          <w:color w:val="000000"/>
        </w:rPr>
      </w:pPr>
      <w:r w:rsidRPr="0001226B">
        <w:rPr>
          <w:rFonts w:eastAsia="Times New Roman" w:cs="Arial"/>
          <w:b/>
          <w:bCs/>
          <w:color w:val="000000"/>
        </w:rPr>
        <w:t>A4.405.1 Material Sources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One or more of the following materials, that do not require additional resources for finishing are used (check at least one):</w:t>
      </w:r>
    </w:p>
    <w:p w14:paraId="72FAC91F" w14:textId="77777777" w:rsidR="002C1352" w:rsidRDefault="00000000" w:rsidP="002C1352">
      <w:pPr>
        <w:spacing w:after="120" w:line="240" w:lineRule="auto"/>
        <w:ind w:left="990" w:hanging="270"/>
        <w:rPr>
          <w:rFonts w:eastAsia="Times New Roman" w:cs="Arial"/>
          <w:color w:val="000000"/>
        </w:rPr>
      </w:pPr>
      <w:sdt>
        <w:sdtPr>
          <w:rPr>
            <w:rFonts w:eastAsia="Times New Roman" w:cs="Arial"/>
            <w:color w:val="000000"/>
          </w:rPr>
          <w:id w:val="-1351638821"/>
          <w14:checkbox>
            <w14:checked w14:val="0"/>
            <w14:checkedState w14:val="2612" w14:font="MS Gothic"/>
            <w14:uncheckedState w14:val="2610" w14:font="MS Gothic"/>
          </w14:checkbox>
        </w:sdtPr>
        <w:sdtContent>
          <w:r w:rsidR="002C1352">
            <w:rPr>
              <w:rFonts w:ascii="MS Gothic" w:eastAsia="MS Gothic" w:hAnsi="MS Gothic" w:cs="Arial" w:hint="eastAsia"/>
              <w:color w:val="000000"/>
            </w:rPr>
            <w:t>☐</w:t>
          </w:r>
        </w:sdtContent>
      </w:sdt>
      <w:r w:rsidR="002C1352">
        <w:rPr>
          <w:rFonts w:eastAsia="Times New Roman" w:cs="Arial"/>
          <w:color w:val="000000"/>
        </w:rPr>
        <w:t xml:space="preserve"> Exterior trim not requiring paint or </w:t>
      </w:r>
      <w:proofErr w:type="gramStart"/>
      <w:r w:rsidR="002C1352">
        <w:rPr>
          <w:rFonts w:eastAsia="Times New Roman" w:cs="Arial"/>
          <w:color w:val="000000"/>
        </w:rPr>
        <w:t>stain</w:t>
      </w:r>
      <w:proofErr w:type="gramEnd"/>
    </w:p>
    <w:p w14:paraId="1A02A3CC" w14:textId="77777777" w:rsidR="002C1352" w:rsidRDefault="00000000" w:rsidP="002C1352">
      <w:pPr>
        <w:spacing w:after="120" w:line="240" w:lineRule="auto"/>
        <w:ind w:left="990" w:hanging="270"/>
        <w:rPr>
          <w:rFonts w:eastAsia="Times New Roman" w:cs="Arial"/>
          <w:color w:val="000000"/>
        </w:rPr>
      </w:pPr>
      <w:sdt>
        <w:sdtPr>
          <w:rPr>
            <w:rFonts w:eastAsia="Times New Roman" w:cs="Arial"/>
            <w:color w:val="000000"/>
          </w:rPr>
          <w:id w:val="1617022890"/>
          <w14:checkbox>
            <w14:checked w14:val="0"/>
            <w14:checkedState w14:val="2612" w14:font="MS Gothic"/>
            <w14:uncheckedState w14:val="2610" w14:font="MS Gothic"/>
          </w14:checkbox>
        </w:sdtPr>
        <w:sdtContent>
          <w:r w:rsidR="002C1352" w:rsidRPr="0001226B">
            <w:rPr>
              <w:rFonts w:ascii="Segoe UI Symbol" w:eastAsia="Times New Roman" w:hAnsi="Segoe UI Symbol" w:cs="Segoe UI Symbol"/>
              <w:color w:val="000000"/>
            </w:rPr>
            <w:t>☐</w:t>
          </w:r>
        </w:sdtContent>
      </w:sdt>
      <w:r w:rsidR="002C1352">
        <w:rPr>
          <w:rFonts w:eastAsia="Times New Roman" w:cs="Arial"/>
          <w:color w:val="000000"/>
        </w:rPr>
        <w:t xml:space="preserve"> Windows not requiring paint or </w:t>
      </w:r>
      <w:proofErr w:type="gramStart"/>
      <w:r w:rsidR="002C1352">
        <w:rPr>
          <w:rFonts w:eastAsia="Times New Roman" w:cs="Arial"/>
          <w:color w:val="000000"/>
        </w:rPr>
        <w:t>stain</w:t>
      </w:r>
      <w:proofErr w:type="gramEnd"/>
    </w:p>
    <w:p w14:paraId="7252948F" w14:textId="77777777" w:rsidR="002C1352" w:rsidRDefault="00000000" w:rsidP="002C1352">
      <w:pPr>
        <w:spacing w:after="120" w:line="240" w:lineRule="auto"/>
        <w:ind w:left="990" w:hanging="270"/>
        <w:rPr>
          <w:rFonts w:eastAsia="Times New Roman" w:cs="Arial"/>
          <w:color w:val="000000"/>
        </w:rPr>
      </w:pPr>
      <w:sdt>
        <w:sdtPr>
          <w:rPr>
            <w:rFonts w:eastAsia="Times New Roman" w:cs="Arial"/>
            <w:color w:val="000000"/>
          </w:rPr>
          <w:id w:val="540484728"/>
          <w14:checkbox>
            <w14:checked w14:val="0"/>
            <w14:checkedState w14:val="2612" w14:font="MS Gothic"/>
            <w14:uncheckedState w14:val="2610" w14:font="MS Gothic"/>
          </w14:checkbox>
        </w:sdtPr>
        <w:sdtContent>
          <w:r w:rsidR="002C1352" w:rsidRPr="0001226B">
            <w:rPr>
              <w:rFonts w:ascii="Segoe UI Symbol" w:eastAsia="Times New Roman" w:hAnsi="Segoe UI Symbol" w:cs="Segoe UI Symbol"/>
              <w:color w:val="000000"/>
            </w:rPr>
            <w:t>☐</w:t>
          </w:r>
        </w:sdtContent>
      </w:sdt>
      <w:r w:rsidR="002C1352">
        <w:rPr>
          <w:rFonts w:eastAsia="Times New Roman" w:cs="Arial"/>
          <w:color w:val="000000"/>
        </w:rPr>
        <w:t xml:space="preserve"> Siding or exterior wall coverings which do not require paint or </w:t>
      </w:r>
      <w:proofErr w:type="gramStart"/>
      <w:r w:rsidR="002C1352">
        <w:rPr>
          <w:rFonts w:eastAsia="Times New Roman" w:cs="Arial"/>
          <w:color w:val="000000"/>
        </w:rPr>
        <w:t>stain</w:t>
      </w:r>
      <w:proofErr w:type="gramEnd"/>
    </w:p>
    <w:p w14:paraId="651A2EC7" w14:textId="77777777" w:rsidR="002C1352" w:rsidRPr="0001226B" w:rsidRDefault="002C1352" w:rsidP="002C1352">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388179CF" w14:textId="77777777" w:rsidR="002C1352" w:rsidRDefault="002C1352" w:rsidP="002C1352">
      <w:pPr>
        <w:spacing w:after="120" w:line="240" w:lineRule="auto"/>
        <w:rPr>
          <w:rFonts w:eastAsia="Times New Roman" w:cs="Arial"/>
          <w:b/>
          <w:bCs/>
          <w:color w:val="000000"/>
        </w:rPr>
      </w:pPr>
    </w:p>
    <w:p w14:paraId="5A2ADB28" w14:textId="7BAB0FD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A4.405.2 Material Sources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Floors that do not require additional coverings are used including but not limited to stained, natural or stamped c</w:t>
      </w:r>
      <w:r w:rsidRPr="0001226B">
        <w:rPr>
          <w:rFonts w:eastAsia="Times New Roman" w:cs="Arial"/>
          <w:color w:val="000000"/>
        </w:rPr>
        <w:t xml:space="preserve">oncrete </w:t>
      </w:r>
      <w:proofErr w:type="gramStart"/>
      <w:r w:rsidRPr="0001226B">
        <w:rPr>
          <w:rFonts w:eastAsia="Times New Roman" w:cs="Arial"/>
          <w:color w:val="000000"/>
        </w:rPr>
        <w:t>floors</w:t>
      </w:r>
      <w:proofErr w:type="gramEnd"/>
    </w:p>
    <w:p w14:paraId="39266905"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1484479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634253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197B657" w14:textId="77777777" w:rsidR="002C1352" w:rsidRDefault="002C1352" w:rsidP="002C1352">
      <w:pPr>
        <w:spacing w:after="120" w:line="240" w:lineRule="auto"/>
        <w:rPr>
          <w:rFonts w:eastAsia="Times New Roman" w:cs="Arial"/>
          <w:b/>
          <w:bCs/>
          <w:color w:val="000000"/>
        </w:rPr>
      </w:pPr>
    </w:p>
    <w:p w14:paraId="043AF310"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A4.405.4 Material Sources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 Renewable source building products are used.</w:t>
      </w:r>
    </w:p>
    <w:p w14:paraId="648B5CEA"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4628394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31109429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1786E60" w14:textId="77777777" w:rsidR="002C1352" w:rsidRDefault="002C1352" w:rsidP="002C1352">
      <w:pPr>
        <w:spacing w:after="120" w:line="240" w:lineRule="auto"/>
        <w:rPr>
          <w:rFonts w:eastAsia="Times New Roman" w:cs="Arial"/>
          <w:b/>
          <w:bCs/>
          <w:color w:val="000000"/>
        </w:rPr>
      </w:pPr>
    </w:p>
    <w:p w14:paraId="142F2BE6"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A4.407.1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Install foundation and landscape drains.</w:t>
      </w:r>
    </w:p>
    <w:p w14:paraId="70B3D3EB"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5986083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8215111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F6CAEDF" w14:textId="56FD81A0" w:rsidR="002C1352" w:rsidRDefault="002C1352" w:rsidP="002C1352">
      <w:pPr>
        <w:rPr>
          <w:rFonts w:eastAsia="Times New Roman" w:cs="Arial"/>
          <w:b/>
          <w:bCs/>
          <w:color w:val="000000"/>
        </w:rPr>
      </w:pPr>
    </w:p>
    <w:p w14:paraId="177D8844"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A4.407.2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 Install gutter and downspout systems to route water at least 5 feet away from the foundation or connect to landscape drains which discharge to a dry well, sump, bioswale, rainwater capture system or other approved on-site location.</w:t>
      </w:r>
    </w:p>
    <w:p w14:paraId="45E157B8"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216116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0502835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0EEFE77" w14:textId="77777777" w:rsidR="002C1352" w:rsidRDefault="002C1352" w:rsidP="002C1352">
      <w:pPr>
        <w:spacing w:after="120" w:line="240" w:lineRule="auto"/>
        <w:rPr>
          <w:rFonts w:eastAsia="Times New Roman" w:cs="Arial"/>
          <w:b/>
          <w:bCs/>
          <w:color w:val="000000"/>
        </w:rPr>
      </w:pPr>
    </w:p>
    <w:p w14:paraId="1BA50628"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A4.407.3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Provide f</w:t>
      </w:r>
      <w:r w:rsidRPr="0001226B">
        <w:rPr>
          <w:rFonts w:eastAsia="Times New Roman" w:cs="Arial"/>
          <w:color w:val="000000"/>
        </w:rPr>
        <w:t xml:space="preserve">lashing details </w:t>
      </w:r>
      <w:r>
        <w:rPr>
          <w:rFonts w:eastAsia="Times New Roman" w:cs="Arial"/>
          <w:color w:val="000000"/>
        </w:rPr>
        <w:t xml:space="preserve">on the building plans and comply with accepted industry standards or manufacturer’s instructions. </w:t>
      </w:r>
    </w:p>
    <w:p w14:paraId="24E9E7CD"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5059577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72821777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C6E70F3" w14:textId="77777777" w:rsidR="002C1352" w:rsidRDefault="002C1352" w:rsidP="002C1352">
      <w:pPr>
        <w:spacing w:after="120" w:line="240" w:lineRule="auto"/>
        <w:rPr>
          <w:rFonts w:eastAsia="Times New Roman" w:cs="Arial"/>
          <w:b/>
          <w:bCs/>
          <w:color w:val="000000"/>
        </w:rPr>
      </w:pPr>
    </w:p>
    <w:p w14:paraId="73EFED12"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A4.407.4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Protect building m</w:t>
      </w:r>
      <w:r w:rsidRPr="0001226B">
        <w:rPr>
          <w:rFonts w:eastAsia="Times New Roman" w:cs="Arial"/>
          <w:color w:val="000000"/>
        </w:rPr>
        <w:t>aterial</w:t>
      </w:r>
      <w:r>
        <w:rPr>
          <w:rFonts w:eastAsia="Times New Roman" w:cs="Arial"/>
          <w:color w:val="000000"/>
        </w:rPr>
        <w:t>s delivered to the construction site from rain and other sources of moisture.</w:t>
      </w:r>
    </w:p>
    <w:p w14:paraId="5666C0BA"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0600806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6563658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EFC7CB5" w14:textId="77777777" w:rsidR="002C1352" w:rsidRDefault="002C1352" w:rsidP="002C1352">
      <w:pPr>
        <w:spacing w:after="120" w:line="240" w:lineRule="auto"/>
        <w:rPr>
          <w:rFonts w:eastAsia="Times New Roman" w:cs="Arial"/>
          <w:b/>
          <w:bCs/>
          <w:color w:val="000000"/>
        </w:rPr>
      </w:pPr>
    </w:p>
    <w:p w14:paraId="7748FD1F"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lastRenderedPageBreak/>
        <w:t>A4.407.6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Exterior d</w:t>
      </w:r>
      <w:r w:rsidRPr="0001226B">
        <w:rPr>
          <w:rFonts w:eastAsia="Times New Roman" w:cs="Arial"/>
          <w:color w:val="000000"/>
        </w:rPr>
        <w:t>oor</w:t>
      </w:r>
      <w:r>
        <w:rPr>
          <w:rFonts w:eastAsia="Times New Roman" w:cs="Arial"/>
          <w:color w:val="000000"/>
        </w:rPr>
        <w:t xml:space="preserve">s to the dwelling </w:t>
      </w:r>
      <w:proofErr w:type="gramStart"/>
      <w:r>
        <w:rPr>
          <w:rFonts w:eastAsia="Times New Roman" w:cs="Arial"/>
          <w:color w:val="000000"/>
        </w:rPr>
        <w:t xml:space="preserve">are </w:t>
      </w:r>
      <w:r w:rsidRPr="0001226B">
        <w:rPr>
          <w:rFonts w:eastAsia="Times New Roman" w:cs="Arial"/>
          <w:color w:val="000000"/>
        </w:rPr>
        <w:t xml:space="preserve"> </w:t>
      </w:r>
      <w:r>
        <w:rPr>
          <w:rFonts w:eastAsia="Times New Roman" w:cs="Arial"/>
          <w:color w:val="000000"/>
        </w:rPr>
        <w:t>protected</w:t>
      </w:r>
      <w:proofErr w:type="gramEnd"/>
      <w:r>
        <w:rPr>
          <w:rFonts w:eastAsia="Times New Roman" w:cs="Arial"/>
          <w:color w:val="000000"/>
        </w:rPr>
        <w:t xml:space="preserve"> to prevent water intrusion.</w:t>
      </w:r>
    </w:p>
    <w:p w14:paraId="46239881"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5838213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176496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E9E6BA5" w14:textId="77777777" w:rsidR="002C1352" w:rsidRDefault="002C1352" w:rsidP="002C1352">
      <w:pPr>
        <w:spacing w:after="120" w:line="240" w:lineRule="auto"/>
        <w:rPr>
          <w:rFonts w:eastAsia="Times New Roman" w:cs="Arial"/>
          <w:b/>
          <w:bCs/>
          <w:color w:val="000000"/>
        </w:rPr>
      </w:pPr>
    </w:p>
    <w:p w14:paraId="7E949086"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A4.407.7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 xml:space="preserve">A permanent </w:t>
      </w:r>
      <w:r w:rsidRPr="0001226B">
        <w:rPr>
          <w:rFonts w:eastAsia="Times New Roman" w:cs="Arial"/>
          <w:color w:val="000000"/>
        </w:rPr>
        <w:t>overhang</w:t>
      </w:r>
      <w:r>
        <w:rPr>
          <w:rFonts w:eastAsia="Times New Roman" w:cs="Arial"/>
          <w:color w:val="000000"/>
        </w:rPr>
        <w:t xml:space="preserve"> or awning at least 2 feet in depth is provided.</w:t>
      </w:r>
    </w:p>
    <w:p w14:paraId="247960FD" w14:textId="77777777" w:rsidR="002C1352" w:rsidRPr="0001226B" w:rsidRDefault="002C1352" w:rsidP="002C135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597638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647679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F8A8A92" w14:textId="77777777" w:rsidR="002C1352" w:rsidRDefault="002C1352" w:rsidP="002C1352">
      <w:pPr>
        <w:spacing w:after="120" w:line="240" w:lineRule="auto"/>
        <w:rPr>
          <w:rFonts w:eastAsia="Times New Roman" w:cs="Arial"/>
          <w:b/>
          <w:bCs/>
          <w:color w:val="000000"/>
        </w:rPr>
      </w:pPr>
    </w:p>
    <w:p w14:paraId="60F2F9E0" w14:textId="77777777" w:rsidR="002C1352" w:rsidRPr="0001226B" w:rsidRDefault="002C1352" w:rsidP="002C1352">
      <w:pPr>
        <w:spacing w:after="120" w:line="240" w:lineRule="auto"/>
        <w:rPr>
          <w:rFonts w:eastAsia="Times New Roman" w:cs="Arial"/>
          <w:b/>
          <w:bCs/>
          <w:color w:val="000000"/>
        </w:rPr>
      </w:pPr>
      <w:r w:rsidRPr="0001226B">
        <w:rPr>
          <w:rFonts w:eastAsia="Times New Roman" w:cs="Arial"/>
          <w:b/>
          <w:bCs/>
          <w:color w:val="000000"/>
        </w:rPr>
        <w:t>A4.411.1 Innovative Concepts and Local Environmental Conditions (ELECTIVE)</w:t>
      </w:r>
    </w:p>
    <w:p w14:paraId="6468E35C" w14:textId="77777777" w:rsidR="002C1352" w:rsidRDefault="002C1352" w:rsidP="002C1352">
      <w:pPr>
        <w:spacing w:after="240" w:line="240" w:lineRule="auto"/>
        <w:rPr>
          <w:rFonts w:eastAsia="Times New Roman" w:cs="Arial"/>
          <w:color w:val="000000"/>
        </w:rPr>
      </w:pPr>
      <w:r w:rsidRPr="0001226B">
        <w:rPr>
          <w:rFonts w:eastAsia="Times New Roman" w:cs="Arial"/>
        </w:rPr>
        <w:t xml:space="preserve">Completed </w:t>
      </w:r>
      <w:sdt>
        <w:sdtPr>
          <w:rPr>
            <w:rFonts w:eastAsia="Times New Roman" w:cs="Arial"/>
          </w:rPr>
          <w:id w:val="-133137349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8689372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B5FD71C" w14:textId="6D752BF5" w:rsidR="00DC7BCA" w:rsidRDefault="00DC7BCA">
      <w:pPr>
        <w:rPr>
          <w:rFonts w:cs="Arial"/>
          <w:b/>
          <w:caps/>
          <w:sz w:val="28"/>
          <w:szCs w:val="24"/>
        </w:rPr>
      </w:pPr>
    </w:p>
    <w:p w14:paraId="2BC7791B" w14:textId="6309005D" w:rsidR="0001226B" w:rsidRPr="0001226B" w:rsidRDefault="0001226B" w:rsidP="0001226B">
      <w:pPr>
        <w:keepNext/>
        <w:keepLines/>
        <w:spacing w:before="360" w:after="120"/>
        <w:outlineLvl w:val="1"/>
        <w:rPr>
          <w:rFonts w:cs="Arial"/>
          <w:b/>
          <w:caps/>
          <w:sz w:val="28"/>
          <w:szCs w:val="24"/>
        </w:rPr>
      </w:pPr>
      <w:r w:rsidRPr="0001226B">
        <w:rPr>
          <w:rFonts w:cs="Arial"/>
          <w:b/>
          <w:caps/>
          <w:sz w:val="28"/>
          <w:szCs w:val="24"/>
        </w:rPr>
        <w:t>DIVISION 4.5 ENVIRONMENTAL QUALITY</w:t>
      </w:r>
    </w:p>
    <w:p w14:paraId="08895926" w14:textId="77777777" w:rsidR="00530916" w:rsidRPr="003E099C" w:rsidRDefault="00530916" w:rsidP="00530916">
      <w:pPr>
        <w:pStyle w:val="ListParagraph"/>
        <w:numPr>
          <w:ilvl w:val="0"/>
          <w:numId w:val="22"/>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182DBC62" w14:textId="0B1FC3FD" w:rsidR="00530916" w:rsidRPr="00B0091D" w:rsidRDefault="00530916" w:rsidP="00530916">
      <w:pPr>
        <w:pStyle w:val="ListParagraph"/>
        <w:numPr>
          <w:ilvl w:val="0"/>
          <w:numId w:val="22"/>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w:t>
      </w:r>
      <w:r w:rsidR="00BA1451">
        <w:rPr>
          <w:rFonts w:ascii="Arial" w:hAnsi="Arial" w:cs="Arial"/>
          <w:i/>
          <w:iCs/>
        </w:rPr>
        <w:t>ONE</w:t>
      </w:r>
      <w:r w:rsidRPr="00B0091D">
        <w:rPr>
          <w:rFonts w:ascii="Arial" w:hAnsi="Arial" w:cs="Arial"/>
          <w:i/>
          <w:iCs/>
        </w:rPr>
        <w:t xml:space="preserve"> </w:t>
      </w:r>
      <w:r w:rsidRPr="00C414A2">
        <w:rPr>
          <w:rFonts w:ascii="Arial" w:hAnsi="Arial" w:cs="Arial"/>
          <w:b/>
          <w:bCs/>
          <w:i/>
          <w:iCs/>
        </w:rPr>
        <w:t>ELECTIVE</w:t>
      </w:r>
      <w:r w:rsidRPr="00B0091D">
        <w:rPr>
          <w:rFonts w:ascii="Arial" w:hAnsi="Arial" w:cs="Arial"/>
          <w:i/>
          <w:iCs/>
        </w:rPr>
        <w:t xml:space="preserve"> measure must be selected</w:t>
      </w:r>
      <w:r w:rsidR="00201BFF">
        <w:rPr>
          <w:rFonts w:ascii="Arial" w:hAnsi="Arial" w:cs="Arial"/>
          <w:i/>
          <w:iCs/>
        </w:rPr>
        <w:t xml:space="preserve"> for this division</w:t>
      </w:r>
      <w:r w:rsidRPr="00B0091D">
        <w:rPr>
          <w:rFonts w:ascii="Arial" w:hAnsi="Arial" w:cs="Arial"/>
          <w:i/>
          <w:iCs/>
        </w:rPr>
        <w:t xml:space="preserve">. </w:t>
      </w:r>
    </w:p>
    <w:p w14:paraId="2DA0AA35" w14:textId="77777777" w:rsidR="00530916" w:rsidRPr="003E099C" w:rsidRDefault="00530916" w:rsidP="00530916">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07AE8C59" w14:textId="77777777" w:rsidR="00530916" w:rsidRPr="0001226B" w:rsidRDefault="00530916" w:rsidP="00530916">
      <w:pPr>
        <w:spacing w:after="120" w:line="240" w:lineRule="auto"/>
        <w:rPr>
          <w:rFonts w:ascii="Calibri" w:eastAsia="Times New Roman" w:hAnsi="Calibri" w:cs="Calibri"/>
          <w:color w:val="0563C1"/>
          <w:u w:val="single"/>
        </w:rPr>
      </w:pPr>
      <w:r w:rsidRPr="0001226B">
        <w:rPr>
          <w:rFonts w:eastAsia="Times New Roman" w:cs="Arial"/>
          <w:b/>
          <w:bCs/>
          <w:color w:val="000000"/>
        </w:rPr>
        <w:t xml:space="preserve">4.503.1 </w:t>
      </w:r>
      <w:r>
        <w:rPr>
          <w:rFonts w:eastAsia="Times New Roman" w:cs="Arial"/>
          <w:b/>
          <w:bCs/>
          <w:color w:val="000000"/>
        </w:rPr>
        <w:t xml:space="preserve">Fireplaces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Any installed gas fireplace shall be a direct-vent sealed-combustion type. Any installed woodstove or pellet stove shall comply with the U.S. EPA New Source Performance Standards (NSPS) emission limits as </w:t>
      </w:r>
      <w:proofErr w:type="gramStart"/>
      <w:r w:rsidRPr="0001226B">
        <w:rPr>
          <w:rFonts w:eastAsia="Times New Roman" w:cs="Arial"/>
          <w:color w:val="000000"/>
        </w:rPr>
        <w:t>applicable, and</w:t>
      </w:r>
      <w:proofErr w:type="gramEnd"/>
      <w:r w:rsidRPr="0001226B">
        <w:rPr>
          <w:rFonts w:eastAsia="Times New Roman" w:cs="Arial"/>
          <w:color w:val="000000"/>
        </w:rPr>
        <w:t xml:space="preserve"> shall have a permanent label indicating they are certified to meet the emission limits. Woodstoves, pellet stoves and fireplaces shall also comply with applicable local ordinances </w:t>
      </w:r>
      <w:r>
        <w:rPr>
          <w:rFonts w:eastAsia="Times New Roman" w:cs="Arial"/>
          <w:color w:val="000000"/>
        </w:rPr>
        <w:t xml:space="preserve">in accordance with </w:t>
      </w:r>
      <w:hyperlink r:id="rId29" w:history="1">
        <w:r w:rsidRPr="00AB6522">
          <w:rPr>
            <w:rStyle w:val="Hyperlink"/>
            <w:rFonts w:cs="Arial"/>
            <w:i/>
            <w:iCs/>
          </w:rPr>
          <w:t>Marin County Building Code, Chapter 19.08</w:t>
        </w:r>
      </w:hyperlink>
    </w:p>
    <w:p w14:paraId="4E4AE4AF"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9361067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84999265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A33E9D0" w14:textId="77777777" w:rsidR="00530916" w:rsidRDefault="00530916" w:rsidP="00530916">
      <w:pPr>
        <w:spacing w:after="120" w:line="240" w:lineRule="auto"/>
        <w:rPr>
          <w:rFonts w:eastAsia="Times New Roman" w:cs="Arial"/>
          <w:b/>
          <w:bCs/>
          <w:color w:val="000000"/>
        </w:rPr>
      </w:pPr>
    </w:p>
    <w:p w14:paraId="249D9B0B"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4.504.1</w:t>
      </w:r>
      <w:r w:rsidRPr="0001226B">
        <w:rPr>
          <w:rFonts w:eastAsia="Times New Roman" w:cs="Arial"/>
          <w:color w:val="000000"/>
        </w:rPr>
        <w:t xml:space="preserve"> </w:t>
      </w:r>
      <w:r w:rsidRPr="00C20D9A">
        <w:rPr>
          <w:rFonts w:eastAsia="Times New Roman" w:cs="Arial"/>
          <w:b/>
          <w:bCs/>
          <w:color w:val="000000"/>
        </w:rPr>
        <w:t>Pollutant Control</w:t>
      </w:r>
      <w:r>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Duct openings and other related air distribution component openings shall be covered during construction.</w:t>
      </w:r>
    </w:p>
    <w:p w14:paraId="4D51BD9A"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177938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329214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3E39728" w14:textId="77777777" w:rsidR="00530916" w:rsidRDefault="00530916" w:rsidP="00530916">
      <w:pPr>
        <w:rPr>
          <w:rFonts w:eastAsia="Times New Roman" w:cs="Arial"/>
          <w:b/>
          <w:bCs/>
          <w:color w:val="000000"/>
        </w:rPr>
      </w:pPr>
    </w:p>
    <w:p w14:paraId="5D2ACE0B" w14:textId="77777777" w:rsidR="00530916" w:rsidRPr="0001226B" w:rsidRDefault="00530916" w:rsidP="00530916">
      <w:pPr>
        <w:rPr>
          <w:rFonts w:eastAsia="Times New Roman" w:cs="Arial"/>
          <w:b/>
          <w:bCs/>
          <w:color w:val="000000"/>
        </w:rPr>
      </w:pPr>
      <w:r w:rsidRPr="0001226B">
        <w:rPr>
          <w:rFonts w:eastAsia="Times New Roman" w:cs="Arial"/>
          <w:b/>
          <w:bCs/>
          <w:color w:val="000000"/>
        </w:rPr>
        <w:t>4.504.2.1</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Adhesives, sealants and caulks shall be compliant with VOC and other toxic compound limits.</w:t>
      </w:r>
    </w:p>
    <w:p w14:paraId="4E2F6725"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4291777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274042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356A0E1" w14:textId="1721595C" w:rsidR="00530916" w:rsidRDefault="00530916">
      <w:pPr>
        <w:rPr>
          <w:rFonts w:eastAsia="Times New Roman" w:cs="Arial"/>
          <w:b/>
          <w:bCs/>
          <w:color w:val="000000"/>
        </w:rPr>
      </w:pPr>
    </w:p>
    <w:p w14:paraId="65917CA3" w14:textId="0688A60B"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4.504.2.2</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Paints, stains and other coatings shall be compliant with VOC limits. </w:t>
      </w:r>
    </w:p>
    <w:p w14:paraId="1967779F"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325332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462793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164D2A6" w14:textId="77777777" w:rsidR="00530916" w:rsidRDefault="00530916" w:rsidP="00530916">
      <w:pPr>
        <w:spacing w:after="120" w:line="240" w:lineRule="auto"/>
        <w:rPr>
          <w:rFonts w:eastAsia="Times New Roman" w:cs="Arial"/>
          <w:b/>
          <w:bCs/>
          <w:color w:val="000000"/>
        </w:rPr>
      </w:pPr>
    </w:p>
    <w:p w14:paraId="03F1F383"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lastRenderedPageBreak/>
        <w:t>4.504.2.3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Aerosol paints and coatings shall be compliant with product weighted MIR Limits for ROC and other toxic compounds.</w:t>
      </w:r>
    </w:p>
    <w:p w14:paraId="7417ADD2"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372894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662700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B744B32" w14:textId="77777777" w:rsidR="00530916" w:rsidRDefault="00530916" w:rsidP="00530916">
      <w:pPr>
        <w:spacing w:after="120" w:line="240" w:lineRule="auto"/>
        <w:rPr>
          <w:rFonts w:eastAsia="Times New Roman" w:cs="Arial"/>
          <w:b/>
          <w:bCs/>
          <w:color w:val="000000"/>
        </w:rPr>
      </w:pPr>
    </w:p>
    <w:p w14:paraId="4775AB62"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4.504.2.4</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Documentation shall be provided to verify that compliant VOC limit finish materials have been used.</w:t>
      </w:r>
    </w:p>
    <w:p w14:paraId="083CAFDD"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059680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838616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B335BEC" w14:textId="77777777" w:rsidR="00530916" w:rsidRDefault="00530916" w:rsidP="00530916">
      <w:pPr>
        <w:spacing w:after="120" w:line="240" w:lineRule="auto"/>
        <w:rPr>
          <w:rFonts w:eastAsia="Times New Roman" w:cs="Arial"/>
          <w:b/>
          <w:bCs/>
          <w:color w:val="000000"/>
        </w:rPr>
      </w:pPr>
    </w:p>
    <w:p w14:paraId="1C5A2DC6"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4.504.3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Carpet and carpet systems shall be compliant with VOC limits.</w:t>
      </w:r>
    </w:p>
    <w:p w14:paraId="4A9AD1E1"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5770259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400293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072937C" w14:textId="77777777" w:rsidR="00530916" w:rsidRDefault="00530916" w:rsidP="00530916">
      <w:pPr>
        <w:spacing w:after="120" w:line="240" w:lineRule="auto"/>
        <w:rPr>
          <w:rFonts w:eastAsia="Times New Roman" w:cs="Arial"/>
          <w:b/>
          <w:bCs/>
          <w:color w:val="000000"/>
        </w:rPr>
      </w:pPr>
    </w:p>
    <w:p w14:paraId="3690C15B"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4.504.4</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80 percent of floor area receiving resilient flooring shall comply with specified VOC criteria.</w:t>
      </w:r>
    </w:p>
    <w:p w14:paraId="6A569A92"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373418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98885422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774BD11" w14:textId="77777777" w:rsidR="00530916" w:rsidRDefault="00530916" w:rsidP="00530916">
      <w:pPr>
        <w:rPr>
          <w:b/>
          <w:bCs/>
        </w:rPr>
      </w:pPr>
    </w:p>
    <w:p w14:paraId="7485E979" w14:textId="77777777" w:rsidR="00530916" w:rsidRPr="0001226B" w:rsidRDefault="00530916" w:rsidP="00530916">
      <w:pPr>
        <w:rPr>
          <w:b/>
          <w:bCs/>
        </w:rPr>
      </w:pPr>
      <w:r w:rsidRPr="0001226B">
        <w:rPr>
          <w:b/>
          <w:bCs/>
        </w:rPr>
        <w:t>4.504.5</w:t>
      </w:r>
      <w:r w:rsidRPr="0001226B">
        <w:rPr>
          <w:rFonts w:eastAsia="Times New Roman" w:cs="Arial"/>
          <w:color w:val="000000"/>
        </w:rPr>
        <w:t xml:space="preserve"> </w:t>
      </w:r>
      <w:r w:rsidRPr="00C414A2">
        <w:rPr>
          <w:rFonts w:eastAsia="Times New Roman" w:cs="Arial"/>
          <w:b/>
          <w:bCs/>
          <w:color w:val="000000"/>
        </w:rPr>
        <w:t>Pollutant Control</w:t>
      </w:r>
      <w:r w:rsidRPr="0001226B">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t>Particleboard, medium density fiberboard (MDF), and hardwood plywood used in interior finish systems shall comply with low formaldehyde emission standards.</w:t>
      </w:r>
    </w:p>
    <w:p w14:paraId="505ABEEB"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475959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7770900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47C90F6" w14:textId="6C347731" w:rsidR="00530916" w:rsidRDefault="00530916" w:rsidP="00530916">
      <w:pPr>
        <w:rPr>
          <w:rFonts w:eastAsia="Times New Roman" w:cs="Arial"/>
          <w:b/>
          <w:bCs/>
          <w:color w:val="000000"/>
        </w:rPr>
      </w:pPr>
    </w:p>
    <w:p w14:paraId="69D21AFC"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A4.504.2</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Install VOC compliant resilient flooring systems. Ninety (90) percent of floor area receiving resilient flooring shall comply with the VOC-emission limits established in section A4.504.2.</w:t>
      </w:r>
    </w:p>
    <w:p w14:paraId="3C622BDC"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7722415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820565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D39697F" w14:textId="77777777" w:rsidR="00530916" w:rsidRDefault="00530916" w:rsidP="00530916">
      <w:pPr>
        <w:spacing w:after="120" w:line="240" w:lineRule="auto"/>
        <w:rPr>
          <w:rFonts w:eastAsia="Times New Roman" w:cs="Arial"/>
          <w:b/>
          <w:bCs/>
          <w:color w:val="000000"/>
        </w:rPr>
      </w:pPr>
    </w:p>
    <w:p w14:paraId="3E90E70F"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A4.504.3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Thermal insulation installed in the building shall </w:t>
      </w:r>
      <w:proofErr w:type="gramStart"/>
      <w:r>
        <w:rPr>
          <w:rFonts w:eastAsia="Times New Roman" w:cs="Arial"/>
          <w:color w:val="000000"/>
        </w:rPr>
        <w:t>be in</w:t>
      </w:r>
      <w:r w:rsidRPr="0001226B">
        <w:rPr>
          <w:rFonts w:eastAsia="Times New Roman" w:cs="Arial"/>
          <w:color w:val="000000"/>
        </w:rPr>
        <w:t xml:space="preserve"> compliance with</w:t>
      </w:r>
      <w:proofErr w:type="gramEnd"/>
      <w:r w:rsidRPr="0001226B">
        <w:rPr>
          <w:rFonts w:eastAsia="Times New Roman" w:cs="Arial"/>
          <w:color w:val="000000"/>
        </w:rPr>
        <w:t xml:space="preserve"> VOC limits.</w:t>
      </w:r>
    </w:p>
    <w:p w14:paraId="57FCED95"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1458673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0755953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D3363BE" w14:textId="77777777" w:rsidR="00530916" w:rsidRDefault="00530916" w:rsidP="00530916">
      <w:pPr>
        <w:spacing w:after="120" w:line="240" w:lineRule="auto"/>
        <w:rPr>
          <w:rFonts w:eastAsia="Times New Roman" w:cs="Arial"/>
          <w:b/>
          <w:bCs/>
          <w:color w:val="000000"/>
        </w:rPr>
      </w:pPr>
    </w:p>
    <w:p w14:paraId="5786381A" w14:textId="77777777"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 xml:space="preserve">4.505.2 </w:t>
      </w:r>
      <w:r>
        <w:rPr>
          <w:rFonts w:eastAsia="Times New Roman" w:cs="Arial"/>
          <w:b/>
          <w:bCs/>
          <w:color w:val="000000"/>
        </w:rPr>
        <w:t xml:space="preserve">Interior Moisture Control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Vapor retarder and capillary break is installed at slab on grade foundations.</w:t>
      </w:r>
    </w:p>
    <w:p w14:paraId="5323339B"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748121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862403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516A852" w14:textId="77777777" w:rsidR="00B957F8" w:rsidRDefault="00B957F8" w:rsidP="00530916">
      <w:pPr>
        <w:spacing w:after="120" w:line="240" w:lineRule="auto"/>
        <w:rPr>
          <w:rFonts w:eastAsia="Times New Roman" w:cs="Arial"/>
          <w:b/>
          <w:bCs/>
          <w:color w:val="000000"/>
        </w:rPr>
      </w:pPr>
    </w:p>
    <w:p w14:paraId="250214DD" w14:textId="756DEC7F"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4.505.3</w:t>
      </w:r>
      <w:r w:rsidRPr="003F4F11">
        <w:rPr>
          <w:rFonts w:eastAsia="Times New Roman" w:cs="Arial"/>
          <w:b/>
          <w:bCs/>
          <w:color w:val="000000"/>
        </w:rPr>
        <w:t xml:space="preserve"> </w:t>
      </w:r>
      <w:r>
        <w:rPr>
          <w:rFonts w:eastAsia="Times New Roman" w:cs="Arial"/>
          <w:b/>
          <w:bCs/>
          <w:color w:val="000000"/>
        </w:rPr>
        <w:t>Interior Moisture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Moisture content of building materials used in wall and floor framing is checked before enclosure.</w:t>
      </w:r>
    </w:p>
    <w:p w14:paraId="5BE724AC" w14:textId="77777777" w:rsidR="00530916" w:rsidRPr="0001226B" w:rsidRDefault="00530916" w:rsidP="005309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4965027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10237295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D8EEA38" w14:textId="77777777" w:rsidR="00530916" w:rsidRPr="0001226B" w:rsidRDefault="00530916" w:rsidP="00530916">
      <w:pPr>
        <w:rPr>
          <w:rFonts w:eastAsia="Times New Roman" w:cs="Arial"/>
          <w:b/>
          <w:bCs/>
          <w:color w:val="000000"/>
        </w:rPr>
      </w:pPr>
      <w:r w:rsidRPr="0001226B">
        <w:rPr>
          <w:rFonts w:eastAsia="Times New Roman" w:cs="Arial"/>
          <w:b/>
          <w:bCs/>
          <w:color w:val="000000"/>
        </w:rPr>
        <w:lastRenderedPageBreak/>
        <w:t>4.506.1</w:t>
      </w:r>
      <w:r>
        <w:rPr>
          <w:rFonts w:eastAsia="Times New Roman" w:cs="Arial"/>
          <w:b/>
          <w:bCs/>
          <w:color w:val="000000"/>
        </w:rPr>
        <w:t xml:space="preserve"> Indoor Air Quality and Exhaust</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Each bathroom shall be provided with the following:</w:t>
      </w:r>
    </w:p>
    <w:p w14:paraId="4EBC58C2" w14:textId="77777777" w:rsidR="00530916" w:rsidRPr="0001226B" w:rsidRDefault="00530916" w:rsidP="00530916">
      <w:pPr>
        <w:numPr>
          <w:ilvl w:val="0"/>
          <w:numId w:val="15"/>
        </w:numPr>
        <w:spacing w:after="120" w:line="240" w:lineRule="auto"/>
        <w:contextualSpacing/>
        <w:rPr>
          <w:rFonts w:eastAsia="Times New Roman" w:cs="Arial"/>
          <w:color w:val="000000"/>
        </w:rPr>
      </w:pPr>
      <w:r w:rsidRPr="0001226B">
        <w:rPr>
          <w:rFonts w:eastAsia="Arial" w:cs="Arial"/>
          <w:color w:val="000000"/>
        </w:rPr>
        <w:t>ENERGY STAR fans ducted to terminate outside the building.</w:t>
      </w:r>
    </w:p>
    <w:p w14:paraId="2AA5F254" w14:textId="77777777" w:rsidR="00530916" w:rsidRPr="0001226B" w:rsidRDefault="00530916" w:rsidP="00530916">
      <w:pPr>
        <w:numPr>
          <w:ilvl w:val="0"/>
          <w:numId w:val="15"/>
        </w:numPr>
        <w:spacing w:after="120" w:line="240" w:lineRule="auto"/>
        <w:contextualSpacing/>
        <w:rPr>
          <w:rFonts w:eastAsia="Times New Roman" w:cs="Arial"/>
          <w:color w:val="000000"/>
        </w:rPr>
      </w:pPr>
      <w:r w:rsidRPr="0001226B">
        <w:rPr>
          <w:rFonts w:eastAsia="Arial" w:cs="Arial"/>
          <w:color w:val="000000"/>
        </w:rPr>
        <w:t>Fans must be controlled by a humidity control (Separate or built-in); OR functioning as a component of a whole-house ventilation system.</w:t>
      </w:r>
    </w:p>
    <w:p w14:paraId="3B4E50EA" w14:textId="77777777" w:rsidR="00530916" w:rsidRPr="0001226B" w:rsidRDefault="00530916" w:rsidP="00530916">
      <w:pPr>
        <w:numPr>
          <w:ilvl w:val="0"/>
          <w:numId w:val="15"/>
        </w:numPr>
        <w:spacing w:after="120" w:line="240" w:lineRule="auto"/>
        <w:contextualSpacing/>
        <w:rPr>
          <w:rFonts w:eastAsia="Times New Roman" w:cs="Arial"/>
          <w:color w:val="000000"/>
        </w:rPr>
      </w:pPr>
      <w:r w:rsidRPr="0001226B">
        <w:rPr>
          <w:rFonts w:eastAsia="Arial" w:cs="Arial"/>
          <w:color w:val="000000"/>
        </w:rPr>
        <w:t>Humidity controls with manual or automatic means of adjustment, capable of adjustment between a relative humidity range of ≤ 50 percent to a maximum of 80 percent.</w:t>
      </w:r>
    </w:p>
    <w:p w14:paraId="294B8F1A" w14:textId="31F154DE" w:rsidR="00530916" w:rsidRPr="00C36C13" w:rsidRDefault="00530916" w:rsidP="00C36C13">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144588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523732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73C76FF7" w14:textId="77777777" w:rsidR="00DC7BCA" w:rsidRDefault="00DC7BCA" w:rsidP="00530916">
      <w:pPr>
        <w:spacing w:after="120" w:line="240" w:lineRule="auto"/>
        <w:rPr>
          <w:rFonts w:eastAsia="Times New Roman" w:cs="Arial"/>
          <w:b/>
          <w:bCs/>
          <w:color w:val="000000"/>
        </w:rPr>
      </w:pPr>
    </w:p>
    <w:p w14:paraId="52BD9DD4" w14:textId="56CC3984" w:rsidR="00530916" w:rsidRPr="0001226B" w:rsidRDefault="00530916" w:rsidP="00530916">
      <w:pPr>
        <w:spacing w:after="120" w:line="240" w:lineRule="auto"/>
        <w:rPr>
          <w:rFonts w:eastAsia="Times New Roman" w:cs="Arial"/>
          <w:b/>
          <w:bCs/>
          <w:color w:val="000000"/>
        </w:rPr>
      </w:pPr>
      <w:r w:rsidRPr="0001226B">
        <w:rPr>
          <w:rFonts w:eastAsia="Times New Roman" w:cs="Arial"/>
          <w:b/>
          <w:bCs/>
          <w:color w:val="000000"/>
        </w:rPr>
        <w:t>4.507.2</w:t>
      </w:r>
      <w:r>
        <w:rPr>
          <w:rFonts w:eastAsia="Times New Roman" w:cs="Arial"/>
          <w:b/>
          <w:bCs/>
          <w:color w:val="000000"/>
        </w:rPr>
        <w:t xml:space="preserve"> Environmental Comfort</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Duct systems are sized, designed, and equipment is selected using the following methods:</w:t>
      </w:r>
    </w:p>
    <w:p w14:paraId="4F5CAF7F" w14:textId="77777777" w:rsidR="00530916" w:rsidRPr="0001226B" w:rsidRDefault="00530916" w:rsidP="00530916">
      <w:pPr>
        <w:numPr>
          <w:ilvl w:val="0"/>
          <w:numId w:val="16"/>
        </w:numPr>
        <w:spacing w:after="120" w:line="240" w:lineRule="auto"/>
        <w:contextualSpacing/>
        <w:rPr>
          <w:rFonts w:eastAsia="Times New Roman" w:cs="Arial"/>
          <w:color w:val="000000"/>
        </w:rPr>
      </w:pPr>
      <w:r w:rsidRPr="0001226B">
        <w:rPr>
          <w:rFonts w:eastAsia="Arial" w:cs="Arial"/>
          <w:color w:val="000000"/>
        </w:rPr>
        <w:t>Establish heat loss and heat gain values according to ANSI/ACCA 2 Manual J-2016 or equivalent.</w:t>
      </w:r>
    </w:p>
    <w:p w14:paraId="31C5810A" w14:textId="77777777" w:rsidR="00530916" w:rsidRPr="0001226B" w:rsidRDefault="00530916" w:rsidP="00530916">
      <w:pPr>
        <w:numPr>
          <w:ilvl w:val="0"/>
          <w:numId w:val="16"/>
        </w:numPr>
        <w:spacing w:after="120" w:line="240" w:lineRule="auto"/>
        <w:contextualSpacing/>
        <w:rPr>
          <w:rFonts w:eastAsia="Times New Roman" w:cs="Arial"/>
          <w:color w:val="000000"/>
        </w:rPr>
      </w:pPr>
      <w:r w:rsidRPr="0001226B">
        <w:rPr>
          <w:rFonts w:eastAsia="Arial" w:cs="Arial"/>
          <w:color w:val="000000"/>
        </w:rPr>
        <w:t xml:space="preserve">Size duct systems according to ANSI/ACCA 1 Manual D </w:t>
      </w:r>
      <w:r>
        <w:rPr>
          <w:rFonts w:eastAsia="Arial" w:cs="Arial"/>
          <w:color w:val="000000"/>
        </w:rPr>
        <w:t>–</w:t>
      </w:r>
      <w:r w:rsidRPr="0001226B">
        <w:rPr>
          <w:rFonts w:eastAsia="Arial" w:cs="Arial"/>
          <w:color w:val="000000"/>
        </w:rPr>
        <w:t xml:space="preserve"> 2016 or equivalent.</w:t>
      </w:r>
    </w:p>
    <w:p w14:paraId="00F437AD" w14:textId="77777777" w:rsidR="00530916" w:rsidRPr="0001226B" w:rsidRDefault="00530916" w:rsidP="00530916">
      <w:pPr>
        <w:numPr>
          <w:ilvl w:val="0"/>
          <w:numId w:val="16"/>
        </w:numPr>
        <w:spacing w:after="120" w:line="240" w:lineRule="auto"/>
        <w:contextualSpacing/>
        <w:rPr>
          <w:rFonts w:eastAsia="Times New Roman" w:cs="Arial"/>
          <w:color w:val="000000"/>
        </w:rPr>
      </w:pPr>
      <w:r w:rsidRPr="0001226B">
        <w:rPr>
          <w:rFonts w:eastAsia="Arial" w:cs="Arial"/>
          <w:color w:val="000000"/>
        </w:rPr>
        <w:t>Select heating and cooling equipment according to ANSI/ACCA 3 Manual S-2014 or equivalent.</w:t>
      </w:r>
    </w:p>
    <w:p w14:paraId="34088F90" w14:textId="77777777" w:rsidR="00530916" w:rsidRPr="0001226B" w:rsidRDefault="00530916" w:rsidP="00530916">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6643613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99698798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47784521" w14:textId="77777777" w:rsidR="00530916" w:rsidRDefault="00530916" w:rsidP="00530916">
      <w:pPr>
        <w:spacing w:after="120" w:line="240" w:lineRule="auto"/>
        <w:rPr>
          <w:rFonts w:eastAsia="Times New Roman" w:cs="Arial"/>
          <w:b/>
          <w:bCs/>
          <w:color w:val="000000"/>
        </w:rPr>
      </w:pPr>
    </w:p>
    <w:p w14:paraId="6C00E2B5" w14:textId="71121D71" w:rsidR="00530916" w:rsidRPr="0001226B" w:rsidRDefault="0036315A" w:rsidP="00530916">
      <w:pPr>
        <w:spacing w:after="120" w:line="240" w:lineRule="auto"/>
        <w:rPr>
          <w:rFonts w:eastAsia="Times New Roman" w:cs="Arial"/>
          <w:b/>
          <w:bCs/>
          <w:color w:val="000000"/>
        </w:rPr>
      </w:pPr>
      <w:r w:rsidRPr="0001226B">
        <w:rPr>
          <w:rFonts w:eastAsia="Times New Roman" w:cs="Arial"/>
          <w:b/>
          <w:bCs/>
          <w:color w:val="000000"/>
        </w:rPr>
        <w:t>A</w:t>
      </w:r>
      <w:r>
        <w:rPr>
          <w:rFonts w:eastAsia="Times New Roman" w:cs="Arial"/>
          <w:b/>
          <w:bCs/>
          <w:color w:val="000000"/>
        </w:rPr>
        <w:t>4</w:t>
      </w:r>
      <w:r w:rsidR="00530916" w:rsidRPr="0001226B">
        <w:rPr>
          <w:rFonts w:eastAsia="Times New Roman" w:cs="Arial"/>
          <w:b/>
          <w:bCs/>
          <w:color w:val="000000"/>
        </w:rPr>
        <w:t>.504</w:t>
      </w:r>
      <w:r w:rsidR="007C1ADC">
        <w:rPr>
          <w:rFonts w:eastAsia="Times New Roman" w:cs="Arial"/>
          <w:b/>
          <w:bCs/>
          <w:color w:val="000000"/>
        </w:rPr>
        <w:t>.</w:t>
      </w:r>
      <w:r w:rsidR="00530916" w:rsidRPr="0001226B">
        <w:rPr>
          <w:rFonts w:eastAsia="Times New Roman" w:cs="Arial"/>
          <w:b/>
          <w:bCs/>
          <w:color w:val="000000"/>
        </w:rPr>
        <w:t>1. Pollutant Control</w:t>
      </w:r>
      <w:r w:rsidR="00530916" w:rsidRPr="0001226B">
        <w:rPr>
          <w:rFonts w:eastAsia="Times New Roman" w:cs="Arial"/>
          <w:color w:val="000000"/>
        </w:rPr>
        <w:t xml:space="preserve"> </w:t>
      </w:r>
      <w:r w:rsidR="00530916" w:rsidRPr="0001226B">
        <w:rPr>
          <w:rFonts w:eastAsia="Times New Roman" w:cs="Arial"/>
          <w:b/>
          <w:bCs/>
          <w:color w:val="000000"/>
        </w:rPr>
        <w:t>(ELECTIVE)</w:t>
      </w:r>
      <w:r w:rsidR="00530916" w:rsidRPr="0001226B">
        <w:rPr>
          <w:rFonts w:eastAsia="Times New Roman" w:cs="Arial"/>
          <w:color w:val="000000"/>
        </w:rPr>
        <w:t xml:space="preserve"> </w:t>
      </w:r>
      <w:r w:rsidR="00530916">
        <w:rPr>
          <w:rFonts w:eastAsia="Times New Roman" w:cs="Arial"/>
          <w:color w:val="000000"/>
        </w:rPr>
        <w:t>–</w:t>
      </w:r>
      <w:r w:rsidR="00530916" w:rsidRPr="0001226B">
        <w:rPr>
          <w:rFonts w:eastAsia="Times New Roman" w:cs="Arial"/>
          <w:color w:val="000000"/>
        </w:rPr>
        <w:t xml:space="preserve"> </w:t>
      </w:r>
      <w:r w:rsidR="00530916">
        <w:rPr>
          <w:rFonts w:eastAsia="Times New Roman" w:cs="Arial"/>
          <w:color w:val="000000"/>
        </w:rPr>
        <w:t xml:space="preserve">Use composite wood products made with either California Air Resources Board approved no-added </w:t>
      </w:r>
      <w:r w:rsidR="00530916" w:rsidRPr="0001226B">
        <w:rPr>
          <w:rFonts w:eastAsia="Times New Roman" w:cs="Arial"/>
          <w:color w:val="000000"/>
        </w:rPr>
        <w:t xml:space="preserve">formaldehyde </w:t>
      </w:r>
      <w:r w:rsidR="00530916">
        <w:rPr>
          <w:rFonts w:eastAsia="Times New Roman" w:cs="Arial"/>
          <w:color w:val="000000"/>
        </w:rPr>
        <w:t>(NAF) resins or ultra-low emitting formaldehyde (ULEF) resins.</w:t>
      </w:r>
    </w:p>
    <w:p w14:paraId="7906287F" w14:textId="77777777" w:rsidR="00530916" w:rsidRPr="0001226B" w:rsidRDefault="00530916" w:rsidP="00530916">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32092894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639266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7C4C7BF5" w14:textId="77777777" w:rsidR="00530916" w:rsidRDefault="00530916" w:rsidP="00530916">
      <w:pPr>
        <w:spacing w:after="120" w:line="240" w:lineRule="auto"/>
        <w:rPr>
          <w:rFonts w:eastAsia="Times New Roman" w:cs="Arial"/>
          <w:b/>
          <w:bCs/>
          <w:color w:val="000000"/>
        </w:rPr>
      </w:pPr>
    </w:p>
    <w:p w14:paraId="1D3C4E88" w14:textId="6E757D84" w:rsidR="00530916" w:rsidRPr="0001226B" w:rsidRDefault="0023336C" w:rsidP="00530916">
      <w:pPr>
        <w:spacing w:after="120" w:line="240" w:lineRule="auto"/>
        <w:rPr>
          <w:rFonts w:eastAsia="Times New Roman" w:cs="Arial"/>
          <w:b/>
          <w:bCs/>
          <w:color w:val="000000"/>
        </w:rPr>
      </w:pPr>
      <w:r w:rsidRPr="0001226B">
        <w:rPr>
          <w:rFonts w:eastAsia="Times New Roman" w:cs="Arial"/>
          <w:b/>
          <w:bCs/>
          <w:color w:val="000000"/>
        </w:rPr>
        <w:t>A</w:t>
      </w:r>
      <w:r>
        <w:rPr>
          <w:rFonts w:eastAsia="Times New Roman" w:cs="Arial"/>
          <w:b/>
          <w:bCs/>
          <w:color w:val="000000"/>
        </w:rPr>
        <w:t>4</w:t>
      </w:r>
      <w:r w:rsidR="00530916" w:rsidRPr="0001226B">
        <w:rPr>
          <w:rFonts w:eastAsia="Times New Roman" w:cs="Arial"/>
          <w:b/>
          <w:bCs/>
          <w:color w:val="000000"/>
        </w:rPr>
        <w:t>.506.2 Indoor Air Quality and Exhaust</w:t>
      </w:r>
      <w:r w:rsidR="00530916" w:rsidRPr="0001226B">
        <w:rPr>
          <w:rFonts w:eastAsia="Times New Roman" w:cs="Arial"/>
          <w:color w:val="000000"/>
        </w:rPr>
        <w:t xml:space="preserve"> </w:t>
      </w:r>
      <w:r w:rsidR="00530916" w:rsidRPr="0001226B">
        <w:rPr>
          <w:rFonts w:eastAsia="Times New Roman" w:cs="Arial"/>
          <w:b/>
          <w:bCs/>
          <w:color w:val="000000"/>
        </w:rPr>
        <w:t>(ELECTIVE)</w:t>
      </w:r>
      <w:r w:rsidR="00530916" w:rsidRPr="0001226B">
        <w:rPr>
          <w:rFonts w:eastAsia="Times New Roman" w:cs="Arial"/>
          <w:color w:val="000000"/>
        </w:rPr>
        <w:t xml:space="preserve"> </w:t>
      </w:r>
      <w:r w:rsidR="00530916">
        <w:rPr>
          <w:rFonts w:eastAsia="Times New Roman" w:cs="Arial"/>
          <w:color w:val="000000"/>
        </w:rPr>
        <w:t xml:space="preserve">– Provide </w:t>
      </w:r>
      <w:r w:rsidR="00530916" w:rsidRPr="0001226B">
        <w:rPr>
          <w:rFonts w:eastAsia="Times New Roman" w:cs="Arial"/>
          <w:color w:val="000000"/>
        </w:rPr>
        <w:t>filter</w:t>
      </w:r>
      <w:r w:rsidR="00530916">
        <w:rPr>
          <w:rFonts w:eastAsia="Times New Roman" w:cs="Arial"/>
          <w:color w:val="000000"/>
        </w:rPr>
        <w:t xml:space="preserve">s on return air openings rated MERV 8 or higher during construction when it is necessary to use HVAC </w:t>
      </w:r>
      <w:proofErr w:type="gramStart"/>
      <w:r w:rsidR="00530916">
        <w:rPr>
          <w:rFonts w:eastAsia="Times New Roman" w:cs="Arial"/>
          <w:color w:val="000000"/>
        </w:rPr>
        <w:t>equipment</w:t>
      </w:r>
      <w:proofErr w:type="gramEnd"/>
      <w:r w:rsidR="00530916" w:rsidRPr="0001226B">
        <w:rPr>
          <w:rFonts w:eastAsia="Times New Roman" w:cs="Arial"/>
          <w:color w:val="000000"/>
        </w:rPr>
        <w:t xml:space="preserve"> </w:t>
      </w:r>
    </w:p>
    <w:p w14:paraId="2D9D79DE" w14:textId="77777777" w:rsidR="00530916" w:rsidRPr="0001226B" w:rsidRDefault="00530916" w:rsidP="00530916">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155596975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30713274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0D5917E9" w14:textId="77777777" w:rsidR="00530916" w:rsidRDefault="00530916" w:rsidP="00530916">
      <w:pPr>
        <w:spacing w:after="120" w:line="240" w:lineRule="auto"/>
        <w:rPr>
          <w:rFonts w:eastAsia="Times New Roman" w:cs="Arial"/>
          <w:b/>
          <w:bCs/>
          <w:color w:val="000000"/>
        </w:rPr>
      </w:pPr>
    </w:p>
    <w:p w14:paraId="2DF70C74" w14:textId="541A7EA2" w:rsidR="00530916" w:rsidRPr="0001226B" w:rsidRDefault="0023336C" w:rsidP="00530916">
      <w:pPr>
        <w:spacing w:after="120" w:line="240" w:lineRule="auto"/>
        <w:rPr>
          <w:rFonts w:eastAsia="Times New Roman" w:cs="Arial"/>
          <w:b/>
          <w:bCs/>
          <w:color w:val="000000"/>
        </w:rPr>
      </w:pPr>
      <w:r w:rsidRPr="0001226B">
        <w:rPr>
          <w:rFonts w:eastAsia="Times New Roman" w:cs="Arial"/>
          <w:b/>
          <w:bCs/>
          <w:color w:val="000000"/>
        </w:rPr>
        <w:t>A</w:t>
      </w:r>
      <w:r>
        <w:rPr>
          <w:rFonts w:eastAsia="Times New Roman" w:cs="Arial"/>
          <w:b/>
          <w:bCs/>
          <w:color w:val="000000"/>
        </w:rPr>
        <w:t>4</w:t>
      </w:r>
      <w:r w:rsidR="00530916" w:rsidRPr="0001226B">
        <w:rPr>
          <w:rFonts w:eastAsia="Times New Roman" w:cs="Arial"/>
          <w:b/>
          <w:bCs/>
          <w:color w:val="000000"/>
        </w:rPr>
        <w:t>.506.3 Indoor Air Quality and Exhaust</w:t>
      </w:r>
      <w:r w:rsidR="00530916" w:rsidRPr="0001226B">
        <w:rPr>
          <w:rFonts w:eastAsia="Times New Roman" w:cs="Arial"/>
          <w:color w:val="000000"/>
        </w:rPr>
        <w:t xml:space="preserve"> </w:t>
      </w:r>
      <w:r w:rsidR="00530916" w:rsidRPr="0001226B">
        <w:rPr>
          <w:rFonts w:eastAsia="Times New Roman" w:cs="Arial"/>
          <w:b/>
          <w:bCs/>
          <w:color w:val="000000"/>
        </w:rPr>
        <w:t>(ELECTIVE)</w:t>
      </w:r>
      <w:r w:rsidR="00530916" w:rsidRPr="0001226B">
        <w:rPr>
          <w:rFonts w:eastAsia="Times New Roman" w:cs="Arial"/>
          <w:color w:val="000000"/>
        </w:rPr>
        <w:t xml:space="preserve"> </w:t>
      </w:r>
      <w:r w:rsidR="00530916">
        <w:rPr>
          <w:rFonts w:eastAsia="Times New Roman" w:cs="Arial"/>
          <w:color w:val="000000"/>
        </w:rPr>
        <w:t>–</w:t>
      </w:r>
      <w:r w:rsidR="00530916" w:rsidRPr="0001226B">
        <w:rPr>
          <w:rFonts w:eastAsia="Times New Roman" w:cs="Arial"/>
          <w:color w:val="000000"/>
        </w:rPr>
        <w:t xml:space="preserve"> Direct-vent appliances</w:t>
      </w:r>
      <w:r w:rsidR="00530916">
        <w:rPr>
          <w:rFonts w:eastAsia="Times New Roman" w:cs="Arial"/>
          <w:color w:val="000000"/>
        </w:rPr>
        <w:t xml:space="preserve"> shall be used when equipment is located in conditioned space; or the equipment must be installed in an isolated mechanical </w:t>
      </w:r>
      <w:proofErr w:type="gramStart"/>
      <w:r w:rsidR="00530916">
        <w:rPr>
          <w:rFonts w:eastAsia="Times New Roman" w:cs="Arial"/>
          <w:color w:val="000000"/>
        </w:rPr>
        <w:t>room</w:t>
      </w:r>
      <w:proofErr w:type="gramEnd"/>
    </w:p>
    <w:p w14:paraId="79A58A90" w14:textId="77777777" w:rsidR="00530916" w:rsidRPr="0001226B" w:rsidRDefault="00530916" w:rsidP="00530916">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6687967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5614047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5EC1C101" w14:textId="77777777" w:rsidR="00530916" w:rsidRDefault="00530916" w:rsidP="00530916">
      <w:pPr>
        <w:spacing w:after="120" w:line="240" w:lineRule="auto"/>
        <w:rPr>
          <w:rFonts w:eastAsia="Times New Roman" w:cs="Arial"/>
          <w:b/>
          <w:bCs/>
          <w:color w:val="000000"/>
        </w:rPr>
      </w:pPr>
    </w:p>
    <w:p w14:paraId="4A162598" w14:textId="23D821E6" w:rsidR="00530916" w:rsidRPr="0001226B" w:rsidRDefault="00C07714" w:rsidP="00530916">
      <w:pPr>
        <w:spacing w:after="120" w:line="240" w:lineRule="auto"/>
        <w:rPr>
          <w:rFonts w:eastAsia="Times New Roman" w:cs="Arial"/>
          <w:b/>
          <w:bCs/>
          <w:color w:val="000000"/>
        </w:rPr>
      </w:pPr>
      <w:r w:rsidRPr="0001226B">
        <w:rPr>
          <w:rFonts w:eastAsia="Times New Roman" w:cs="Arial"/>
          <w:b/>
          <w:bCs/>
          <w:color w:val="000000"/>
        </w:rPr>
        <w:t>A</w:t>
      </w:r>
      <w:r>
        <w:rPr>
          <w:rFonts w:eastAsia="Times New Roman" w:cs="Arial"/>
          <w:b/>
          <w:bCs/>
          <w:color w:val="000000"/>
        </w:rPr>
        <w:t>4</w:t>
      </w:r>
      <w:r w:rsidR="00530916" w:rsidRPr="0001226B">
        <w:rPr>
          <w:rFonts w:eastAsia="Times New Roman" w:cs="Arial"/>
          <w:b/>
          <w:bCs/>
          <w:color w:val="000000"/>
        </w:rPr>
        <w:t xml:space="preserve">.509.1 Innovative Concepts and Local Environmental Conditions (ELECTIVE) </w:t>
      </w:r>
    </w:p>
    <w:p w14:paraId="2A05E6DC" w14:textId="6B05C51B" w:rsidR="00381DD9" w:rsidRDefault="00530916" w:rsidP="00530916">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954446948"/>
          <w14:checkbox>
            <w14:checked w14:val="0"/>
            <w14:checkedState w14:val="2612" w14:font="MS Gothic"/>
            <w14:uncheckedState w14:val="2610" w14:font="MS Gothic"/>
          </w14:checkbox>
        </w:sdtPr>
        <w:sdtContent>
          <w:r w:rsidR="008B4AA0">
            <w:rPr>
              <w:rFonts w:ascii="MS Gothic" w:eastAsia="MS Gothic" w:hAnsi="MS Gothic" w:cs="Arial" w:hint="eastAsia"/>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8773276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01169213" w14:textId="16F5E578" w:rsidR="00BF352E" w:rsidRDefault="00BF352E">
      <w:pPr>
        <w:rPr>
          <w:rFonts w:eastAsia="Times New Roman" w:cs="Arial"/>
        </w:rPr>
      </w:pPr>
      <w:r>
        <w:rPr>
          <w:rFonts w:eastAsia="Times New Roman" w:cs="Arial"/>
        </w:rPr>
        <w:br w:type="page"/>
      </w:r>
    </w:p>
    <w:p w14:paraId="291A1A9D" w14:textId="4E79CB64" w:rsidR="00841DB4" w:rsidRPr="003C7978" w:rsidRDefault="00841DB4" w:rsidP="00841DB4">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12" w:name="_MARIN_COUNTY_2022_1"/>
      <w:bookmarkEnd w:id="12"/>
      <w:r w:rsidRPr="003C7978">
        <w:rPr>
          <w:rFonts w:ascii="Arial" w:hAnsi="Arial" w:cs="Arial"/>
          <w:color w:val="auto"/>
          <w:spacing w:val="5"/>
          <w:sz w:val="36"/>
          <w:szCs w:val="36"/>
        </w:rPr>
        <w:lastRenderedPageBreak/>
        <w:t xml:space="preserve">MARIN COUNTY </w:t>
      </w:r>
      <w:r>
        <w:rPr>
          <w:rFonts w:ascii="Arial" w:hAnsi="Arial" w:cs="Arial"/>
          <w:color w:val="auto"/>
          <w:spacing w:val="5"/>
          <w:sz w:val="36"/>
          <w:szCs w:val="36"/>
        </w:rPr>
        <w:t>ENERGY CHECKLIST</w:t>
      </w:r>
    </w:p>
    <w:p w14:paraId="697BB114" w14:textId="77777777" w:rsidR="00841DB4" w:rsidRPr="009000BC" w:rsidRDefault="00841DB4" w:rsidP="00841DB4">
      <w:pPr>
        <w:shd w:val="clear" w:color="auto" w:fill="C6D9F1" w:themeFill="text2" w:themeFillTint="33"/>
        <w:jc w:val="right"/>
        <w:rPr>
          <w:rFonts w:cs="Arial"/>
          <w:i/>
          <w:iCs/>
          <w:sz w:val="24"/>
          <w:szCs w:val="24"/>
        </w:rPr>
      </w:pPr>
      <w:r w:rsidRPr="009000BC">
        <w:rPr>
          <w:rFonts w:cs="Arial"/>
          <w:i/>
          <w:iCs/>
          <w:sz w:val="24"/>
          <w:szCs w:val="24"/>
        </w:rPr>
        <w:t xml:space="preserve">STANDARDS FOR </w:t>
      </w:r>
      <w:r>
        <w:rPr>
          <w:rFonts w:cs="Arial"/>
          <w:i/>
          <w:iCs/>
          <w:sz w:val="24"/>
          <w:szCs w:val="24"/>
        </w:rPr>
        <w:t>SINGLE-</w:t>
      </w:r>
      <w:r w:rsidRPr="009000BC">
        <w:rPr>
          <w:rFonts w:cs="Arial"/>
          <w:i/>
          <w:iCs/>
          <w:sz w:val="24"/>
          <w:szCs w:val="24"/>
        </w:rPr>
        <w:t xml:space="preserve">FAMILY </w:t>
      </w:r>
      <w:r>
        <w:rPr>
          <w:rFonts w:cs="Arial"/>
          <w:i/>
          <w:iCs/>
          <w:sz w:val="24"/>
          <w:szCs w:val="24"/>
        </w:rPr>
        <w:t>RENOVATIONS 750 SQUARE FEET OR MORE</w:t>
      </w:r>
    </w:p>
    <w:p w14:paraId="4945475F" w14:textId="77777777" w:rsidR="00841DB4" w:rsidRDefault="00841DB4" w:rsidP="00841DB4">
      <w:pPr>
        <w:spacing w:after="0"/>
      </w:pPr>
    </w:p>
    <w:p w14:paraId="01CFF210" w14:textId="77777777" w:rsidR="00841DB4" w:rsidRPr="00A90EC7" w:rsidRDefault="00841DB4" w:rsidP="00841DB4">
      <w:pPr>
        <w:autoSpaceDE w:val="0"/>
        <w:autoSpaceDN w:val="0"/>
        <w:adjustRightInd w:val="0"/>
        <w:snapToGrid w:val="0"/>
        <w:jc w:val="both"/>
        <w:rPr>
          <w:rFonts w:cs="Arial"/>
          <w:szCs w:val="24"/>
        </w:rPr>
      </w:pPr>
      <w:r w:rsidRPr="0061400B">
        <w:rPr>
          <w:rFonts w:cs="Arial"/>
          <w:szCs w:val="24"/>
        </w:rPr>
        <w:t xml:space="preserve">This checklist is effective January 1, </w:t>
      </w:r>
      <w:proofErr w:type="gramStart"/>
      <w:r>
        <w:rPr>
          <w:rFonts w:cs="Arial"/>
          <w:szCs w:val="24"/>
        </w:rPr>
        <w:t>2023</w:t>
      </w:r>
      <w:proofErr w:type="gramEnd"/>
      <w:r w:rsidRPr="0061400B">
        <w:rPr>
          <w:rFonts w:cs="Arial"/>
          <w:szCs w:val="24"/>
        </w:rPr>
        <w:t xml:space="preserve"> </w:t>
      </w:r>
      <w:r>
        <w:rPr>
          <w:rFonts w:cs="Arial"/>
          <w:szCs w:val="24"/>
        </w:rPr>
        <w:t xml:space="preserve">and applies to additions and alterations of </w:t>
      </w:r>
      <w:r w:rsidRPr="0001226B">
        <w:rPr>
          <w:rFonts w:eastAsia="Times New Roman" w:cs="Arial"/>
          <w:color w:val="000000"/>
        </w:rPr>
        <w:t>one- and two-family dwellings and townhouses</w:t>
      </w:r>
      <w:r>
        <w:rPr>
          <w:rFonts w:cs="Arial"/>
          <w:szCs w:val="24"/>
        </w:rPr>
        <w:t xml:space="preserve"> </w:t>
      </w:r>
      <w:r w:rsidRPr="00A90EC7">
        <w:rPr>
          <w:rFonts w:cs="Arial"/>
        </w:rPr>
        <w:t>being added to or altered when the cumulative square footage of the project is 750 square feet or more.</w:t>
      </w:r>
    </w:p>
    <w:p w14:paraId="21860E88" w14:textId="20B7BDB9" w:rsidR="00841DB4" w:rsidRPr="0061400B" w:rsidRDefault="00841DB4" w:rsidP="00841DB4">
      <w:pPr>
        <w:autoSpaceDE w:val="0"/>
        <w:autoSpaceDN w:val="0"/>
        <w:adjustRightInd w:val="0"/>
        <w:snapToGrid w:val="0"/>
        <w:jc w:val="both"/>
        <w:rPr>
          <w:rFonts w:cs="Arial"/>
          <w:szCs w:val="24"/>
        </w:rPr>
      </w:pPr>
      <w:r w:rsidRPr="0061400B">
        <w:rPr>
          <w:rFonts w:cs="Arial"/>
          <w:b/>
          <w:bCs/>
          <w:szCs w:val="24"/>
        </w:rPr>
        <w:t xml:space="preserve">Submit this checklist accompanied with the </w:t>
      </w:r>
      <w:hyperlink w:anchor="_MARIN_COUNTY_2019_1" w:history="1">
        <w:r w:rsidRPr="00765409">
          <w:rPr>
            <w:rStyle w:val="Hyperlink"/>
            <w:rFonts w:cs="Arial"/>
            <w:b/>
            <w:bCs/>
            <w:szCs w:val="24"/>
          </w:rPr>
          <w:t>Green Building Checklist</w:t>
        </w:r>
      </w:hyperlink>
      <w:r w:rsidRPr="0061400B">
        <w:rPr>
          <w:rFonts w:cs="Arial"/>
          <w:b/>
          <w:bCs/>
          <w:szCs w:val="24"/>
        </w:rPr>
        <w:t xml:space="preserve"> with your plans to demonstrate compliance with the green building ordinance</w:t>
      </w:r>
      <w:r w:rsidRPr="0061400B">
        <w:rPr>
          <w:rFonts w:cs="Arial"/>
          <w:szCs w:val="24"/>
        </w:rPr>
        <w:t xml:space="preserve">. </w:t>
      </w:r>
    </w:p>
    <w:p w14:paraId="2EE82C29" w14:textId="504B305C" w:rsidR="00841DB4" w:rsidRPr="0061400B" w:rsidRDefault="00841DB4" w:rsidP="00841DB4">
      <w:pPr>
        <w:autoSpaceDE w:val="0"/>
        <w:autoSpaceDN w:val="0"/>
        <w:adjustRightInd w:val="0"/>
        <w:snapToGrid w:val="0"/>
        <w:rPr>
          <w:rFonts w:cs="Arial"/>
          <w:szCs w:val="24"/>
        </w:rPr>
      </w:pPr>
      <w:r w:rsidRPr="0061400B">
        <w:rPr>
          <w:rFonts w:cs="Arial"/>
          <w:szCs w:val="24"/>
        </w:rPr>
        <w:t xml:space="preserve">For more information on </w:t>
      </w:r>
      <w:r>
        <w:rPr>
          <w:rFonts w:cs="Arial"/>
          <w:szCs w:val="24"/>
        </w:rPr>
        <w:t>the energy requirements and</w:t>
      </w:r>
      <w:r w:rsidRPr="0061400B">
        <w:rPr>
          <w:rFonts w:cs="Arial"/>
          <w:szCs w:val="24"/>
        </w:rPr>
        <w:t xml:space="preserve"> complete measure language, </w:t>
      </w:r>
      <w:r w:rsidR="00916BDF">
        <w:rPr>
          <w:rFonts w:cs="Arial"/>
          <w:szCs w:val="24"/>
        </w:rPr>
        <w:t xml:space="preserve">see </w:t>
      </w:r>
      <w:hyperlink r:id="rId30" w:history="1">
        <w:r w:rsidR="00ED59C9" w:rsidRPr="00054CC3">
          <w:rPr>
            <w:rStyle w:val="Hyperlink"/>
            <w:rFonts w:eastAsia="Times New Roman" w:cs="Arial"/>
          </w:rPr>
          <w:t>Marin County Building Code, Chapter 19.04</w:t>
        </w:r>
        <w:r w:rsidR="00ED59C9">
          <w:rPr>
            <w:rStyle w:val="Hyperlink"/>
            <w:rFonts w:eastAsia="Times New Roman" w:cs="Arial"/>
          </w:rPr>
          <w:t>.13</w:t>
        </w:r>
        <w:r w:rsidR="00220882">
          <w:rPr>
            <w:rStyle w:val="Hyperlink"/>
            <w:rFonts w:eastAsia="Times New Roman" w:cs="Arial"/>
          </w:rPr>
          <w:t>0</w:t>
        </w:r>
        <w:r w:rsidR="00ED59C9" w:rsidRPr="00054CC3">
          <w:rPr>
            <w:rStyle w:val="Hyperlink"/>
            <w:rFonts w:eastAsia="Times New Roman" w:cs="Arial"/>
          </w:rPr>
          <w:t>, Subchapter 2</w:t>
        </w:r>
      </w:hyperlink>
      <w:r w:rsidR="00C01A4B">
        <w:rPr>
          <w:rFonts w:eastAsia="Times New Roman" w:cs="Arial"/>
          <w:color w:val="000000"/>
        </w:rPr>
        <w:t xml:space="preserve"> which requires (with amendments) </w:t>
      </w:r>
      <w:r w:rsidR="006228BB">
        <w:rPr>
          <w:rFonts w:cs="Arial"/>
          <w:szCs w:val="24"/>
        </w:rPr>
        <w:t xml:space="preserve">stronger energy and electrification </w:t>
      </w:r>
      <w:r w:rsidR="006228BB" w:rsidRPr="006C6944">
        <w:rPr>
          <w:rFonts w:cs="Arial"/>
          <w:szCs w:val="24"/>
        </w:rPr>
        <w:t>requirements</w:t>
      </w:r>
      <w:r w:rsidR="00DC1157" w:rsidRPr="006C6944">
        <w:rPr>
          <w:rFonts w:eastAsia="Times New Roman" w:cs="Arial"/>
        </w:rPr>
        <w:t xml:space="preserve"> under the </w:t>
      </w:r>
      <w:r w:rsidR="006C6944" w:rsidRPr="006C6944">
        <w:rPr>
          <w:rFonts w:eastAsia="Times New Roman" w:cs="Arial"/>
        </w:rPr>
        <w:t>S</w:t>
      </w:r>
      <w:r w:rsidR="006C6944">
        <w:rPr>
          <w:rFonts w:eastAsia="Times New Roman" w:cs="Arial"/>
        </w:rPr>
        <w:t>tate Energy Code.</w:t>
      </w:r>
    </w:p>
    <w:p w14:paraId="1BF2E695" w14:textId="77777777" w:rsidR="00841DB4" w:rsidRDefault="00841DB4" w:rsidP="00841DB4">
      <w:pPr>
        <w:autoSpaceDE w:val="0"/>
        <w:autoSpaceDN w:val="0"/>
        <w:adjustRightInd w:val="0"/>
        <w:spacing w:after="0"/>
        <w:ind w:right="-180"/>
        <w:jc w:val="both"/>
        <w:rPr>
          <w:rFonts w:cs="Arial"/>
          <w:b/>
          <w:caps/>
          <w:spacing w:val="20"/>
          <w:sz w:val="24"/>
          <w:szCs w:val="24"/>
        </w:rPr>
      </w:pPr>
    </w:p>
    <w:p w14:paraId="508492C2" w14:textId="77777777" w:rsidR="00841DB4" w:rsidRPr="00B142D5" w:rsidRDefault="00841DB4" w:rsidP="00841DB4">
      <w:pPr>
        <w:autoSpaceDE w:val="0"/>
        <w:autoSpaceDN w:val="0"/>
        <w:adjustRightInd w:val="0"/>
        <w:spacing w:after="0"/>
        <w:ind w:right="-180"/>
        <w:jc w:val="both"/>
        <w:rPr>
          <w:rFonts w:cs="Arial"/>
          <w:b/>
          <w:caps/>
          <w:spacing w:val="20"/>
          <w:sz w:val="24"/>
          <w:szCs w:val="24"/>
        </w:rPr>
      </w:pPr>
      <w:r w:rsidRPr="00B142D5">
        <w:rPr>
          <w:rFonts w:cs="Arial"/>
          <w:b/>
          <w:caps/>
          <w:spacing w:val="20"/>
          <w:sz w:val="24"/>
          <w:szCs w:val="24"/>
        </w:rPr>
        <w:t>Project DETAILS</w:t>
      </w:r>
    </w:p>
    <w:p w14:paraId="08FEF1E6" w14:textId="77777777" w:rsidR="00841DB4" w:rsidRPr="0061400B" w:rsidRDefault="00841DB4" w:rsidP="00841DB4">
      <w:pPr>
        <w:tabs>
          <w:tab w:val="left" w:pos="1114"/>
        </w:tabs>
        <w:autoSpaceDE w:val="0"/>
        <w:autoSpaceDN w:val="0"/>
        <w:adjustRightInd w:val="0"/>
        <w:ind w:right="-180"/>
        <w:jc w:val="both"/>
        <w:rPr>
          <w:rFonts w:cs="Arial"/>
          <w:b/>
          <w:caps/>
          <w:spacing w:val="20"/>
          <w:szCs w:val="24"/>
        </w:rPr>
      </w:pPr>
    </w:p>
    <w:p w14:paraId="3792BABB" w14:textId="77777777" w:rsidR="00841DB4" w:rsidRDefault="00841DB4" w:rsidP="00841DB4">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Pr>
          <w:rFonts w:cs="Arial"/>
          <w:szCs w:val="24"/>
        </w:rPr>
        <w:tab/>
      </w:r>
      <w:r>
        <w:rPr>
          <w:rFonts w:cs="Arial"/>
          <w:szCs w:val="24"/>
        </w:rPr>
        <w:tab/>
        <w:t>________________________</w:t>
      </w:r>
    </w:p>
    <w:p w14:paraId="131257ED" w14:textId="77777777" w:rsidR="00841DB4" w:rsidRPr="0061400B" w:rsidRDefault="00841DB4" w:rsidP="00841DB4">
      <w:pPr>
        <w:tabs>
          <w:tab w:val="left" w:pos="6814"/>
          <w:tab w:val="left" w:pos="7176"/>
        </w:tabs>
        <w:autoSpaceDE w:val="0"/>
        <w:autoSpaceDN w:val="0"/>
        <w:adjustRightInd w:val="0"/>
        <w:spacing w:after="0"/>
        <w:ind w:left="108" w:right="360"/>
        <w:rPr>
          <w:rFonts w:cs="Arial"/>
          <w:szCs w:val="24"/>
        </w:rPr>
      </w:pPr>
      <w:r w:rsidRPr="0061400B">
        <w:rPr>
          <w:rFonts w:cs="Arial"/>
          <w:szCs w:val="24"/>
        </w:rPr>
        <w:t>Project Address</w:t>
      </w:r>
      <w:r w:rsidRPr="0061400B">
        <w:rPr>
          <w:rFonts w:cs="Arial"/>
          <w:szCs w:val="24"/>
        </w:rPr>
        <w:tab/>
      </w:r>
      <w:r w:rsidRPr="0061400B">
        <w:rPr>
          <w:rFonts w:cs="Arial"/>
          <w:szCs w:val="24"/>
        </w:rPr>
        <w:tab/>
        <w:t>APN</w:t>
      </w:r>
    </w:p>
    <w:p w14:paraId="41C3D738" w14:textId="77777777" w:rsidR="00841DB4" w:rsidRPr="0061400B" w:rsidRDefault="00841DB4" w:rsidP="00841DB4">
      <w:pPr>
        <w:autoSpaceDE w:val="0"/>
        <w:autoSpaceDN w:val="0"/>
        <w:adjustRightInd w:val="0"/>
        <w:spacing w:after="0"/>
        <w:ind w:right="360"/>
        <w:jc w:val="both"/>
        <w:rPr>
          <w:rFonts w:cs="Arial"/>
          <w:szCs w:val="24"/>
        </w:rPr>
      </w:pPr>
    </w:p>
    <w:p w14:paraId="11245B0F" w14:textId="77777777" w:rsidR="00841DB4" w:rsidRPr="0061400B" w:rsidRDefault="00841DB4" w:rsidP="00841DB4">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sidRPr="0061400B">
        <w:rPr>
          <w:rFonts w:cs="Arial"/>
          <w:szCs w:val="24"/>
        </w:rPr>
        <w:tab/>
      </w:r>
      <w:r w:rsidRPr="0061400B">
        <w:rPr>
          <w:rFonts w:cs="Arial"/>
          <w:szCs w:val="24"/>
        </w:rPr>
        <w:tab/>
      </w:r>
    </w:p>
    <w:p w14:paraId="3AC60E83" w14:textId="77777777" w:rsidR="00841DB4" w:rsidRPr="0061400B" w:rsidRDefault="00841DB4" w:rsidP="00841DB4">
      <w:pPr>
        <w:tabs>
          <w:tab w:val="left" w:pos="6814"/>
          <w:tab w:val="left" w:pos="7176"/>
        </w:tabs>
        <w:autoSpaceDE w:val="0"/>
        <w:autoSpaceDN w:val="0"/>
        <w:adjustRightInd w:val="0"/>
        <w:spacing w:after="0"/>
        <w:ind w:left="108" w:right="360"/>
        <w:rPr>
          <w:rFonts w:cs="Arial"/>
          <w:szCs w:val="24"/>
        </w:rPr>
      </w:pPr>
      <w:r w:rsidRPr="0061400B">
        <w:rPr>
          <w:rFonts w:cs="Arial"/>
          <w:szCs w:val="24"/>
        </w:rPr>
        <w:t>Applicant Name (Please Print)</w:t>
      </w:r>
      <w:r w:rsidRPr="0061400B">
        <w:rPr>
          <w:rFonts w:cs="Arial"/>
          <w:szCs w:val="24"/>
        </w:rPr>
        <w:tab/>
      </w:r>
      <w:r w:rsidRPr="0061400B">
        <w:rPr>
          <w:rFonts w:cs="Arial"/>
          <w:szCs w:val="24"/>
        </w:rPr>
        <w:tab/>
      </w:r>
    </w:p>
    <w:p w14:paraId="5B279D0B" w14:textId="77777777" w:rsidR="00841DB4" w:rsidRPr="0061400B" w:rsidRDefault="00841DB4" w:rsidP="00841DB4">
      <w:pPr>
        <w:autoSpaceDE w:val="0"/>
        <w:autoSpaceDN w:val="0"/>
        <w:adjustRightInd w:val="0"/>
        <w:ind w:right="-180"/>
        <w:jc w:val="both"/>
        <w:rPr>
          <w:rFonts w:cs="Arial"/>
          <w:b/>
          <w:caps/>
          <w:spacing w:val="20"/>
          <w:szCs w:val="24"/>
        </w:rPr>
      </w:pPr>
    </w:p>
    <w:p w14:paraId="19C08697" w14:textId="77777777" w:rsidR="00841DB4" w:rsidRPr="00B142D5" w:rsidRDefault="00841DB4" w:rsidP="00841DB4">
      <w:pPr>
        <w:autoSpaceDE w:val="0"/>
        <w:autoSpaceDN w:val="0"/>
        <w:adjustRightInd w:val="0"/>
        <w:ind w:right="-180"/>
        <w:jc w:val="both"/>
        <w:rPr>
          <w:rFonts w:cs="Arial"/>
          <w:b/>
          <w:caps/>
          <w:spacing w:val="20"/>
          <w:sz w:val="24"/>
          <w:szCs w:val="24"/>
        </w:rPr>
      </w:pPr>
      <w:r w:rsidRPr="00B142D5">
        <w:rPr>
          <w:rFonts w:cs="Arial"/>
          <w:b/>
          <w:caps/>
          <w:spacing w:val="20"/>
          <w:sz w:val="24"/>
          <w:szCs w:val="24"/>
        </w:rPr>
        <w:t>Project Verification</w:t>
      </w:r>
    </w:p>
    <w:p w14:paraId="09F80F4C" w14:textId="77777777" w:rsidR="00841DB4" w:rsidRPr="005B4A53" w:rsidRDefault="00841DB4" w:rsidP="00841DB4">
      <w:pPr>
        <w:autoSpaceDE w:val="0"/>
        <w:autoSpaceDN w:val="0"/>
        <w:adjustRightInd w:val="0"/>
        <w:spacing w:after="0"/>
        <w:ind w:right="360"/>
        <w:jc w:val="both"/>
        <w:rPr>
          <w:rFonts w:cs="Arial"/>
        </w:rPr>
      </w:pPr>
      <w:r w:rsidRPr="005B4A53">
        <w:rPr>
          <w:rFonts w:cs="Arial"/>
        </w:rPr>
        <w:t>The green building professional</w:t>
      </w:r>
      <w:r w:rsidRPr="005B4A53">
        <w:rPr>
          <w:rStyle w:val="FootnoteReference"/>
          <w:rFonts w:cs="Arial"/>
        </w:rPr>
        <w:footnoteReference w:id="3"/>
      </w:r>
      <w:r w:rsidRPr="005B4A53">
        <w:rPr>
          <w:rFonts w:cs="Arial"/>
        </w:rPr>
        <w:t xml:space="preserve"> has reviewed the plans and certifies that the </w:t>
      </w:r>
      <w:r>
        <w:rPr>
          <w:rFonts w:cs="Arial"/>
        </w:rPr>
        <w:t>measures indicated in this form are</w:t>
      </w:r>
      <w:r w:rsidRPr="005B4A53">
        <w:rPr>
          <w:rFonts w:cs="Arial"/>
        </w:rPr>
        <w:t xml:space="preserve"> incorporated into the project plans and will be implemented into the project in accordance with the requirements set forth in the </w:t>
      </w:r>
      <w:r>
        <w:rPr>
          <w:rFonts w:cs="Arial"/>
        </w:rPr>
        <w:t>2022</w:t>
      </w:r>
      <w:r w:rsidRPr="005B4A53">
        <w:rPr>
          <w:rFonts w:cs="Arial"/>
        </w:rPr>
        <w:t xml:space="preserve"> California </w:t>
      </w:r>
      <w:r>
        <w:rPr>
          <w:rFonts w:cs="Arial"/>
        </w:rPr>
        <w:t>Energy</w:t>
      </w:r>
      <w:r w:rsidRPr="005B4A53">
        <w:rPr>
          <w:rFonts w:cs="Arial"/>
        </w:rPr>
        <w:t xml:space="preserve"> Code as amended by the County of Marin. </w:t>
      </w:r>
    </w:p>
    <w:p w14:paraId="0C6F922E" w14:textId="77777777" w:rsidR="00841DB4" w:rsidRPr="00821D58" w:rsidRDefault="00841DB4" w:rsidP="00841DB4">
      <w:pPr>
        <w:spacing w:after="0" w:line="240" w:lineRule="auto"/>
        <w:ind w:left="360"/>
        <w:rPr>
          <w:rFonts w:cs="Arial"/>
          <w:spacing w:val="10"/>
          <w:sz w:val="24"/>
          <w:szCs w:val="24"/>
        </w:rPr>
      </w:pPr>
    </w:p>
    <w:p w14:paraId="2F47B1B3" w14:textId="77777777" w:rsidR="00841DB4" w:rsidRPr="0061400B" w:rsidRDefault="00841DB4" w:rsidP="00841DB4">
      <w:pPr>
        <w:tabs>
          <w:tab w:val="left" w:pos="6814"/>
          <w:tab w:val="left" w:pos="7176"/>
        </w:tabs>
        <w:autoSpaceDE w:val="0"/>
        <w:autoSpaceDN w:val="0"/>
        <w:adjustRightInd w:val="0"/>
        <w:spacing w:before="60"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r>
        <w:rPr>
          <w:rFonts w:cs="Arial"/>
          <w:szCs w:val="24"/>
        </w:rPr>
        <w:t>________________________</w:t>
      </w:r>
    </w:p>
    <w:p w14:paraId="6C78E256" w14:textId="77777777" w:rsidR="00841DB4" w:rsidRDefault="00841DB4" w:rsidP="00841DB4">
      <w:pPr>
        <w:tabs>
          <w:tab w:val="left" w:pos="6814"/>
          <w:tab w:val="left" w:pos="7176"/>
        </w:tabs>
        <w:autoSpaceDE w:val="0"/>
        <w:autoSpaceDN w:val="0"/>
        <w:adjustRightInd w:val="0"/>
        <w:spacing w:after="0"/>
        <w:ind w:left="108" w:right="360"/>
        <w:rPr>
          <w:rFonts w:cs="Arial"/>
          <w:szCs w:val="24"/>
        </w:rPr>
      </w:pPr>
      <w:r w:rsidRPr="0061400B">
        <w:rPr>
          <w:rFonts w:cs="Arial"/>
          <w:szCs w:val="24"/>
        </w:rPr>
        <w:t>Signature</w:t>
      </w:r>
      <w:r w:rsidRPr="0061400B">
        <w:rPr>
          <w:rFonts w:cs="Arial"/>
          <w:szCs w:val="24"/>
        </w:rPr>
        <w:tab/>
      </w:r>
      <w:r w:rsidRPr="0061400B">
        <w:rPr>
          <w:rFonts w:cs="Arial"/>
          <w:szCs w:val="24"/>
        </w:rPr>
        <w:tab/>
        <w:t>Date</w:t>
      </w:r>
    </w:p>
    <w:p w14:paraId="748FF3ED" w14:textId="77777777" w:rsidR="00841DB4" w:rsidRPr="0061400B" w:rsidRDefault="00841DB4" w:rsidP="00841DB4">
      <w:pPr>
        <w:tabs>
          <w:tab w:val="left" w:pos="6814"/>
          <w:tab w:val="left" w:pos="7176"/>
        </w:tabs>
        <w:autoSpaceDE w:val="0"/>
        <w:autoSpaceDN w:val="0"/>
        <w:adjustRightInd w:val="0"/>
        <w:spacing w:after="0"/>
        <w:ind w:left="108" w:right="360"/>
        <w:rPr>
          <w:rFonts w:cs="Arial"/>
          <w:szCs w:val="24"/>
        </w:rPr>
      </w:pPr>
    </w:p>
    <w:p w14:paraId="518DC082" w14:textId="77777777" w:rsidR="00841DB4" w:rsidRDefault="00841DB4" w:rsidP="00841DB4">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p>
    <w:p w14:paraId="461F2D58" w14:textId="77777777" w:rsidR="00841DB4" w:rsidRDefault="00841DB4" w:rsidP="00841DB4">
      <w:pPr>
        <w:spacing w:after="0"/>
      </w:pPr>
      <w:r>
        <w:rPr>
          <w:rFonts w:cs="Arial"/>
          <w:szCs w:val="24"/>
        </w:rPr>
        <w:t xml:space="preserve">  </w:t>
      </w:r>
      <w:r w:rsidRPr="0061400B">
        <w:rPr>
          <w:rFonts w:cs="Arial"/>
          <w:szCs w:val="24"/>
        </w:rPr>
        <w:t>Name (Please Print)</w:t>
      </w:r>
      <w:r w:rsidRPr="0061400B">
        <w:rPr>
          <w:rFonts w:cs="Arial"/>
          <w:szCs w:val="24"/>
        </w:rPr>
        <w:tab/>
      </w:r>
    </w:p>
    <w:p w14:paraId="351B54F2" w14:textId="77777777" w:rsidR="00841DB4" w:rsidRDefault="00841DB4" w:rsidP="00841DB4">
      <w:pPr>
        <w:spacing w:after="0"/>
      </w:pPr>
    </w:p>
    <w:p w14:paraId="7496A8CB" w14:textId="77777777" w:rsidR="00841DB4" w:rsidRDefault="00841DB4" w:rsidP="00841DB4">
      <w:pPr>
        <w:rPr>
          <w:b/>
          <w:bCs/>
          <w:caps/>
          <w:sz w:val="24"/>
          <w:szCs w:val="24"/>
        </w:rPr>
      </w:pPr>
      <w:r>
        <w:rPr>
          <w:b/>
          <w:bCs/>
          <w:caps/>
          <w:sz w:val="24"/>
          <w:szCs w:val="24"/>
        </w:rPr>
        <w:br w:type="page"/>
      </w:r>
    </w:p>
    <w:p w14:paraId="52D66EA1" w14:textId="2C9AE982" w:rsidR="00841DB4" w:rsidRPr="00173901" w:rsidRDefault="00AF21F9" w:rsidP="009821F8">
      <w:pPr>
        <w:pStyle w:val="Heading2"/>
        <w:numPr>
          <w:ilvl w:val="0"/>
          <w:numId w:val="26"/>
        </w:numPr>
        <w:rPr>
          <w:rFonts w:ascii="Arial" w:hAnsi="Arial" w:cs="Arial"/>
          <w:sz w:val="24"/>
          <w:szCs w:val="24"/>
        </w:rPr>
      </w:pPr>
      <w:r w:rsidRPr="00173901">
        <w:rPr>
          <w:rFonts w:ascii="Arial" w:hAnsi="Arial" w:cs="Arial"/>
          <w:sz w:val="24"/>
          <w:szCs w:val="24"/>
        </w:rPr>
        <w:lastRenderedPageBreak/>
        <w:t xml:space="preserve">Mandatory Measures Required </w:t>
      </w:r>
      <w:r w:rsidR="00841DB4" w:rsidRPr="00173901">
        <w:rPr>
          <w:rFonts w:ascii="Arial" w:hAnsi="Arial" w:cs="Arial"/>
          <w:sz w:val="24"/>
          <w:szCs w:val="24"/>
        </w:rPr>
        <w:t>O</w:t>
      </w:r>
      <w:r w:rsidRPr="00173901">
        <w:rPr>
          <w:rFonts w:ascii="Arial" w:hAnsi="Arial" w:cs="Arial"/>
          <w:sz w:val="24"/>
          <w:szCs w:val="24"/>
        </w:rPr>
        <w:t>f</w:t>
      </w:r>
      <w:r w:rsidR="00841DB4" w:rsidRPr="00173901">
        <w:rPr>
          <w:rFonts w:ascii="Arial" w:hAnsi="Arial" w:cs="Arial"/>
          <w:sz w:val="24"/>
          <w:szCs w:val="24"/>
        </w:rPr>
        <w:t xml:space="preserve"> </w:t>
      </w:r>
      <w:r w:rsidR="00E27691" w:rsidRPr="00173901">
        <w:rPr>
          <w:rFonts w:ascii="Arial" w:hAnsi="Arial" w:cs="Arial"/>
          <w:sz w:val="24"/>
          <w:szCs w:val="24"/>
        </w:rPr>
        <w:t>A</w:t>
      </w:r>
      <w:r w:rsidRPr="00173901">
        <w:rPr>
          <w:rFonts w:ascii="Arial" w:hAnsi="Arial" w:cs="Arial"/>
          <w:sz w:val="24"/>
          <w:szCs w:val="24"/>
        </w:rPr>
        <w:t xml:space="preserve">ll </w:t>
      </w:r>
      <w:r w:rsidR="00E27691" w:rsidRPr="00173901">
        <w:rPr>
          <w:rFonts w:ascii="Arial" w:hAnsi="Arial" w:cs="Arial"/>
          <w:sz w:val="24"/>
          <w:szCs w:val="24"/>
        </w:rPr>
        <w:t>P</w:t>
      </w:r>
      <w:r w:rsidRPr="00173901">
        <w:rPr>
          <w:rFonts w:ascii="Arial" w:hAnsi="Arial" w:cs="Arial"/>
          <w:sz w:val="24"/>
          <w:szCs w:val="24"/>
        </w:rPr>
        <w:t>rojects</w:t>
      </w:r>
    </w:p>
    <w:p w14:paraId="075EEC23" w14:textId="167FACF0" w:rsidR="00841DB4" w:rsidRPr="00821D58" w:rsidRDefault="00000000" w:rsidP="00885878">
      <w:pPr>
        <w:ind w:left="720" w:hanging="360"/>
        <w:contextualSpacing/>
        <w:rPr>
          <w:b/>
          <w:bCs/>
          <w:caps/>
          <w:sz w:val="24"/>
          <w:szCs w:val="24"/>
        </w:rPr>
      </w:pPr>
      <w:sdt>
        <w:sdtPr>
          <w:rPr>
            <w:sz w:val="28"/>
            <w:szCs w:val="28"/>
          </w:rPr>
          <w:id w:val="911356543"/>
          <w14:checkbox>
            <w14:checked w14:val="0"/>
            <w14:checkedState w14:val="2612" w14:font="MS Gothic"/>
            <w14:uncheckedState w14:val="2610" w14:font="MS Gothic"/>
          </w14:checkbox>
        </w:sdtPr>
        <w:sdtContent>
          <w:r w:rsidR="00841DB4" w:rsidRPr="00AE1BC4">
            <w:rPr>
              <w:rFonts w:ascii="MS Gothic" w:eastAsia="MS Gothic" w:hAnsi="MS Gothic"/>
              <w:sz w:val="28"/>
              <w:szCs w:val="28"/>
            </w:rPr>
            <w:t>☐</w:t>
          </w:r>
        </w:sdtContent>
      </w:sdt>
      <w:r w:rsidR="00841DB4" w:rsidRPr="005A1BFD">
        <w:rPr>
          <w:b/>
          <w:bCs/>
        </w:rPr>
        <w:t xml:space="preserve"> </w:t>
      </w:r>
      <w:r w:rsidR="00841DB4" w:rsidRPr="002B25F1">
        <w:rPr>
          <w:b/>
          <w:bCs/>
        </w:rPr>
        <w:t xml:space="preserve">Complete Steps </w:t>
      </w:r>
      <w:r w:rsidR="00841DB4">
        <w:rPr>
          <w:b/>
          <w:bCs/>
        </w:rPr>
        <w:t xml:space="preserve">(1) – (2) </w:t>
      </w:r>
      <w:r w:rsidR="00A1755D">
        <w:rPr>
          <w:b/>
          <w:bCs/>
        </w:rPr>
        <w:t xml:space="preserve">below as </w:t>
      </w:r>
      <w:r w:rsidR="00841DB4" w:rsidRPr="002B25F1">
        <w:rPr>
          <w:b/>
          <w:bCs/>
        </w:rPr>
        <w:t xml:space="preserve">listed in Table </w:t>
      </w:r>
      <w:r w:rsidR="00841DB4">
        <w:rPr>
          <w:b/>
          <w:bCs/>
        </w:rPr>
        <w:t>1</w:t>
      </w:r>
      <w:r w:rsidR="00841DB4" w:rsidRPr="002B25F1">
        <w:rPr>
          <w:b/>
          <w:bCs/>
        </w:rPr>
        <w:t xml:space="preserve">. </w:t>
      </w:r>
      <w:r w:rsidR="00841DB4">
        <w:rPr>
          <w:b/>
          <w:bCs/>
        </w:rPr>
        <w:t>Mandatory M</w:t>
      </w:r>
      <w:r w:rsidR="00841DB4" w:rsidRPr="002B25F1">
        <w:rPr>
          <w:b/>
          <w:bCs/>
        </w:rPr>
        <w:t>easure</w:t>
      </w:r>
      <w:r w:rsidR="00841DB4">
        <w:rPr>
          <w:b/>
          <w:bCs/>
        </w:rPr>
        <w:t>s</w:t>
      </w:r>
      <w:r w:rsidR="00D938DB">
        <w:rPr>
          <w:b/>
          <w:bCs/>
        </w:rPr>
        <w:t>.</w:t>
      </w:r>
    </w:p>
    <w:tbl>
      <w:tblPr>
        <w:tblW w:w="1068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7"/>
        <w:gridCol w:w="3240"/>
        <w:gridCol w:w="1179"/>
        <w:gridCol w:w="5121"/>
      </w:tblGrid>
      <w:tr w:rsidR="00841DB4" w:rsidRPr="003D2646" w14:paraId="0A1218F4" w14:textId="77777777">
        <w:trPr>
          <w:trHeight w:val="234"/>
          <w:jc w:val="center"/>
        </w:trPr>
        <w:tc>
          <w:tcPr>
            <w:tcW w:w="10687"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14:paraId="5F959F6E" w14:textId="77777777" w:rsidR="00841DB4" w:rsidRPr="00BA63E0" w:rsidRDefault="00841DB4">
            <w:pPr>
              <w:jc w:val="center"/>
              <w:rPr>
                <w:rFonts w:cs="Arial"/>
                <w:b/>
                <w:bCs/>
                <w:color w:val="000000"/>
                <w:sz w:val="24"/>
                <w:szCs w:val="24"/>
              </w:rPr>
            </w:pPr>
            <w:r w:rsidRPr="00821D58">
              <w:rPr>
                <w:b/>
                <w:bCs/>
                <w:sz w:val="24"/>
                <w:szCs w:val="24"/>
              </w:rPr>
              <w:t xml:space="preserve">Table </w:t>
            </w:r>
            <w:r>
              <w:rPr>
                <w:b/>
                <w:bCs/>
                <w:sz w:val="24"/>
                <w:szCs w:val="24"/>
              </w:rPr>
              <w:t>1</w:t>
            </w:r>
            <w:r w:rsidRPr="00821D58">
              <w:rPr>
                <w:b/>
                <w:bCs/>
                <w:sz w:val="24"/>
                <w:szCs w:val="24"/>
              </w:rPr>
              <w:t xml:space="preserve">.  </w:t>
            </w:r>
            <w:r>
              <w:rPr>
                <w:b/>
                <w:bCs/>
                <w:sz w:val="24"/>
                <w:szCs w:val="24"/>
              </w:rPr>
              <w:t xml:space="preserve">Mandatory </w:t>
            </w:r>
            <w:r w:rsidRPr="00821D58">
              <w:rPr>
                <w:b/>
                <w:bCs/>
                <w:sz w:val="24"/>
                <w:szCs w:val="24"/>
              </w:rPr>
              <w:t>Measure</w:t>
            </w:r>
            <w:r>
              <w:rPr>
                <w:b/>
                <w:bCs/>
                <w:sz w:val="24"/>
                <w:szCs w:val="24"/>
              </w:rPr>
              <w:t>s</w:t>
            </w:r>
          </w:p>
        </w:tc>
      </w:tr>
      <w:tr w:rsidR="00841DB4" w:rsidRPr="003D2646" w14:paraId="667997BE" w14:textId="77777777">
        <w:trPr>
          <w:trHeight w:val="642"/>
          <w:jc w:val="center"/>
        </w:trPr>
        <w:tc>
          <w:tcPr>
            <w:tcW w:w="1147" w:type="dxa"/>
            <w:vMerge w:val="restart"/>
            <w:tcBorders>
              <w:top w:val="single" w:sz="18" w:space="0" w:color="auto"/>
              <w:left w:val="single" w:sz="18" w:space="0" w:color="auto"/>
              <w:right w:val="single" w:sz="6" w:space="0" w:color="auto"/>
            </w:tcBorders>
            <w:shd w:val="clear" w:color="auto" w:fill="D9D9D9" w:themeFill="background1" w:themeFillShade="D9"/>
            <w:vAlign w:val="center"/>
          </w:tcPr>
          <w:p w14:paraId="735401E2" w14:textId="77777777" w:rsidR="00841DB4" w:rsidRPr="00821D58" w:rsidRDefault="00841DB4">
            <w:pPr>
              <w:jc w:val="center"/>
              <w:textAlignment w:val="baseline"/>
              <w:rPr>
                <w:rFonts w:ascii="Calibri" w:hAnsi="Calibri" w:cs="Calibri"/>
                <w:b/>
                <w:bCs/>
                <w:color w:val="000000"/>
                <w:sz w:val="24"/>
                <w:szCs w:val="24"/>
              </w:rPr>
            </w:pPr>
            <w:r w:rsidRPr="00821D58">
              <w:rPr>
                <w:rFonts w:cs="Arial"/>
                <w:b/>
                <w:bCs/>
                <w:color w:val="000000"/>
                <w:sz w:val="24"/>
                <w:szCs w:val="24"/>
              </w:rPr>
              <w:t>Check</w:t>
            </w:r>
            <w:r w:rsidRPr="00821D58">
              <w:rPr>
                <w:rFonts w:ascii="Calibri" w:hAnsi="Calibri" w:cs="Calibri"/>
                <w:b/>
                <w:bCs/>
                <w:color w:val="000000"/>
                <w:sz w:val="24"/>
                <w:szCs w:val="24"/>
              </w:rPr>
              <w:t xml:space="preserve"> </w:t>
            </w:r>
            <w:r>
              <w:rPr>
                <w:rFonts w:ascii="Calibri" w:hAnsi="Calibri" w:cs="Calibri"/>
                <w:b/>
                <w:bCs/>
                <w:color w:val="000000"/>
                <w:sz w:val="24"/>
                <w:szCs w:val="24"/>
              </w:rPr>
              <w:br/>
            </w:r>
            <w:r w:rsidRPr="00821D58">
              <w:rPr>
                <w:rFonts w:ascii="Calibri" w:hAnsi="Calibri" w:cs="Calibri"/>
                <w:b/>
                <w:bCs/>
                <w:color w:val="000000"/>
                <w:sz w:val="24"/>
                <w:szCs w:val="24"/>
              </w:rPr>
              <w:t>(</w:t>
            </w:r>
            <w:r>
              <w:rPr>
                <w:rFonts w:ascii="MS Gothic" w:eastAsia="MS Gothic" w:hAnsi="MS Gothic" w:hint="eastAsia"/>
                <w:b/>
                <w:bCs/>
                <w:sz w:val="24"/>
                <w:szCs w:val="24"/>
              </w:rPr>
              <w:t>☒</w:t>
            </w:r>
            <w:r w:rsidRPr="00821D58">
              <w:rPr>
                <w:rFonts w:cs="Arial"/>
                <w:b/>
                <w:bCs/>
                <w:spacing w:val="10"/>
                <w:sz w:val="24"/>
                <w:szCs w:val="24"/>
              </w:rPr>
              <w:t>)</w:t>
            </w:r>
            <w:r w:rsidRPr="00821D58">
              <w:rPr>
                <w:rFonts w:ascii="Calibri" w:hAnsi="Calibri" w:cs="Calibri"/>
                <w:b/>
                <w:bCs/>
                <w:color w:val="000000"/>
                <w:sz w:val="24"/>
                <w:szCs w:val="24"/>
              </w:rPr>
              <w:t xml:space="preserve"> </w:t>
            </w:r>
          </w:p>
        </w:tc>
        <w:tc>
          <w:tcPr>
            <w:tcW w:w="4419" w:type="dxa"/>
            <w:gridSpan w:val="2"/>
            <w:tcBorders>
              <w:top w:val="single" w:sz="18" w:space="0" w:color="auto"/>
              <w:left w:val="nil"/>
              <w:bottom w:val="single" w:sz="6" w:space="0" w:color="auto"/>
              <w:right w:val="single" w:sz="6" w:space="0" w:color="auto"/>
            </w:tcBorders>
            <w:shd w:val="clear" w:color="auto" w:fill="D9D9D9" w:themeFill="background1" w:themeFillShade="D9"/>
            <w:vAlign w:val="center"/>
            <w:hideMark/>
          </w:tcPr>
          <w:p w14:paraId="78D9329C" w14:textId="77777777" w:rsidR="00841DB4" w:rsidRPr="00821D58" w:rsidRDefault="00841DB4">
            <w:pPr>
              <w:jc w:val="center"/>
              <w:textAlignment w:val="baseline"/>
              <w:rPr>
                <w:rFonts w:cs="Arial"/>
                <w:sz w:val="24"/>
                <w:szCs w:val="24"/>
              </w:rPr>
            </w:pPr>
            <w:r w:rsidRPr="00282F6B">
              <w:rPr>
                <w:rFonts w:cs="Arial"/>
                <w:b/>
                <w:bCs/>
                <w:color w:val="000000"/>
                <w:sz w:val="24"/>
                <w:szCs w:val="24"/>
              </w:rPr>
              <w:t>Measures</w:t>
            </w:r>
          </w:p>
        </w:tc>
        <w:tc>
          <w:tcPr>
            <w:tcW w:w="5121" w:type="dxa"/>
            <w:vMerge w:val="restart"/>
            <w:tcBorders>
              <w:top w:val="single" w:sz="18" w:space="0" w:color="auto"/>
              <w:left w:val="nil"/>
              <w:right w:val="single" w:sz="18" w:space="0" w:color="auto"/>
            </w:tcBorders>
            <w:shd w:val="clear" w:color="auto" w:fill="D9D9D9" w:themeFill="background1" w:themeFillShade="D9"/>
            <w:vAlign w:val="center"/>
          </w:tcPr>
          <w:p w14:paraId="3F778016" w14:textId="77777777" w:rsidR="00841DB4" w:rsidRPr="00821D58" w:rsidRDefault="00841DB4">
            <w:pPr>
              <w:jc w:val="center"/>
              <w:rPr>
                <w:rFonts w:cs="Arial"/>
                <w:bCs/>
                <w:spacing w:val="10"/>
                <w:sz w:val="24"/>
                <w:szCs w:val="24"/>
                <w:highlight w:val="yellow"/>
              </w:rPr>
            </w:pPr>
            <w:r w:rsidRPr="00282F6B">
              <w:rPr>
                <w:rFonts w:cs="Arial"/>
                <w:b/>
                <w:bCs/>
                <w:color w:val="000000"/>
                <w:sz w:val="24"/>
                <w:szCs w:val="24"/>
              </w:rPr>
              <w:t>Steps</w:t>
            </w:r>
          </w:p>
        </w:tc>
      </w:tr>
      <w:tr w:rsidR="00841DB4" w:rsidRPr="003D2646" w14:paraId="326FDBCA" w14:textId="77777777">
        <w:trPr>
          <w:trHeight w:val="330"/>
          <w:jc w:val="center"/>
        </w:trPr>
        <w:tc>
          <w:tcPr>
            <w:tcW w:w="1147" w:type="dxa"/>
            <w:vMerge/>
            <w:tcBorders>
              <w:left w:val="single" w:sz="18" w:space="0" w:color="auto"/>
              <w:bottom w:val="single" w:sz="18" w:space="0" w:color="auto"/>
              <w:right w:val="single" w:sz="6" w:space="0" w:color="auto"/>
            </w:tcBorders>
            <w:shd w:val="clear" w:color="auto" w:fill="D9D9D9" w:themeFill="background1" w:themeFillShade="D9"/>
            <w:vAlign w:val="center"/>
          </w:tcPr>
          <w:p w14:paraId="61BF465D" w14:textId="77777777" w:rsidR="00841DB4" w:rsidRDefault="00841DB4">
            <w:pPr>
              <w:jc w:val="center"/>
              <w:textAlignment w:val="baseline"/>
              <w:rPr>
                <w:rFonts w:ascii="Calibri" w:hAnsi="Calibri" w:cs="Calibri"/>
                <w:b/>
                <w:bCs/>
                <w:color w:val="000000"/>
              </w:rPr>
            </w:pPr>
          </w:p>
        </w:tc>
        <w:tc>
          <w:tcPr>
            <w:tcW w:w="3240" w:type="dxa"/>
            <w:tcBorders>
              <w:top w:val="nil"/>
              <w:left w:val="nil"/>
              <w:bottom w:val="single" w:sz="18" w:space="0" w:color="auto"/>
              <w:right w:val="single" w:sz="6" w:space="0" w:color="auto"/>
            </w:tcBorders>
            <w:shd w:val="clear" w:color="auto" w:fill="auto"/>
            <w:vAlign w:val="bottom"/>
            <w:hideMark/>
          </w:tcPr>
          <w:p w14:paraId="01FB3EAC" w14:textId="77777777" w:rsidR="00841DB4" w:rsidRPr="00821D58" w:rsidRDefault="00841DB4">
            <w:pPr>
              <w:jc w:val="center"/>
              <w:textAlignment w:val="baseline"/>
              <w:rPr>
                <w:rFonts w:cs="Arial"/>
                <w:sz w:val="24"/>
                <w:szCs w:val="24"/>
              </w:rPr>
            </w:pPr>
            <w:r w:rsidRPr="00821D58">
              <w:rPr>
                <w:rFonts w:cs="Arial"/>
                <w:b/>
                <w:bCs/>
                <w:color w:val="000000"/>
                <w:sz w:val="24"/>
                <w:szCs w:val="24"/>
              </w:rPr>
              <w:t>Specification</w:t>
            </w:r>
          </w:p>
        </w:tc>
        <w:tc>
          <w:tcPr>
            <w:tcW w:w="1179" w:type="dxa"/>
            <w:tcBorders>
              <w:top w:val="nil"/>
              <w:left w:val="nil"/>
              <w:bottom w:val="single" w:sz="18" w:space="0" w:color="auto"/>
              <w:right w:val="single" w:sz="6" w:space="0" w:color="auto"/>
            </w:tcBorders>
            <w:shd w:val="clear" w:color="auto" w:fill="auto"/>
            <w:vAlign w:val="bottom"/>
            <w:hideMark/>
          </w:tcPr>
          <w:p w14:paraId="1E9FFAA4" w14:textId="77777777" w:rsidR="00841DB4" w:rsidRPr="00821D58" w:rsidRDefault="00841DB4">
            <w:pPr>
              <w:jc w:val="center"/>
              <w:textAlignment w:val="baseline"/>
              <w:rPr>
                <w:rFonts w:cs="Arial"/>
                <w:sz w:val="24"/>
                <w:szCs w:val="24"/>
              </w:rPr>
            </w:pPr>
            <w:r w:rsidRPr="00821D58">
              <w:rPr>
                <w:rFonts w:cs="Arial"/>
                <w:b/>
                <w:bCs/>
                <w:color w:val="000000"/>
                <w:sz w:val="24"/>
                <w:szCs w:val="24"/>
              </w:rPr>
              <w:t>Spec. ID</w:t>
            </w:r>
          </w:p>
        </w:tc>
        <w:tc>
          <w:tcPr>
            <w:tcW w:w="5121" w:type="dxa"/>
            <w:vMerge/>
            <w:tcBorders>
              <w:left w:val="nil"/>
              <w:bottom w:val="single" w:sz="18" w:space="0" w:color="auto"/>
              <w:right w:val="single" w:sz="18" w:space="0" w:color="auto"/>
            </w:tcBorders>
            <w:shd w:val="clear" w:color="auto" w:fill="D9D9D9" w:themeFill="background1" w:themeFillShade="D9"/>
          </w:tcPr>
          <w:p w14:paraId="7A5F3B38" w14:textId="77777777" w:rsidR="00841DB4" w:rsidRPr="00821D58" w:rsidRDefault="00841DB4">
            <w:pPr>
              <w:jc w:val="center"/>
              <w:textAlignment w:val="baseline"/>
              <w:rPr>
                <w:rFonts w:cs="Arial"/>
                <w:b/>
                <w:bCs/>
                <w:color w:val="000000"/>
                <w:sz w:val="24"/>
                <w:szCs w:val="24"/>
              </w:rPr>
            </w:pPr>
          </w:p>
        </w:tc>
      </w:tr>
      <w:tr w:rsidR="00841DB4" w:rsidRPr="003D2646" w14:paraId="05F68EA7" w14:textId="77777777">
        <w:trPr>
          <w:trHeight w:val="777"/>
          <w:jc w:val="center"/>
        </w:trPr>
        <w:tc>
          <w:tcPr>
            <w:tcW w:w="1147" w:type="dxa"/>
            <w:tcBorders>
              <w:top w:val="single" w:sz="18" w:space="0" w:color="auto"/>
              <w:left w:val="single" w:sz="18" w:space="0" w:color="auto"/>
              <w:bottom w:val="single" w:sz="12" w:space="0" w:color="auto"/>
              <w:right w:val="single" w:sz="6" w:space="0" w:color="auto"/>
            </w:tcBorders>
            <w:vAlign w:val="center"/>
          </w:tcPr>
          <w:p w14:paraId="084FA562" w14:textId="77777777" w:rsidR="00841DB4" w:rsidRPr="00821D58" w:rsidRDefault="00000000">
            <w:pPr>
              <w:jc w:val="center"/>
              <w:textAlignment w:val="baseline"/>
              <w:rPr>
                <w:rFonts w:cs="Arial"/>
                <w:sz w:val="28"/>
                <w:szCs w:val="28"/>
              </w:rPr>
            </w:pPr>
            <w:sdt>
              <w:sdtPr>
                <w:rPr>
                  <w:b/>
                  <w:sz w:val="28"/>
                  <w:szCs w:val="28"/>
                </w:rPr>
                <w:id w:val="2097748853"/>
                <w14:checkbox>
                  <w14:checked w14:val="0"/>
                  <w14:checkedState w14:val="2612" w14:font="MS Gothic"/>
                  <w14:uncheckedState w14:val="2610" w14:font="MS Gothic"/>
                </w14:checkbox>
              </w:sdtPr>
              <w:sdtEndPr>
                <w:rPr>
                  <w:bCs/>
                </w:rPr>
              </w:sdtEndPr>
              <w:sdtContent>
                <w:r w:rsidR="00841DB4">
                  <w:rPr>
                    <w:rFonts w:ascii="MS Gothic" w:eastAsia="MS Gothic" w:hAnsi="MS Gothic" w:hint="eastAsia"/>
                    <w:b/>
                    <w:bCs/>
                    <w:sz w:val="28"/>
                    <w:szCs w:val="28"/>
                  </w:rPr>
                  <w:t>☐</w:t>
                </w:r>
              </w:sdtContent>
            </w:sdt>
          </w:p>
        </w:tc>
        <w:tc>
          <w:tcPr>
            <w:tcW w:w="3240" w:type="dxa"/>
            <w:tcBorders>
              <w:top w:val="single" w:sz="18" w:space="0" w:color="auto"/>
              <w:left w:val="nil"/>
              <w:bottom w:val="single" w:sz="12" w:space="0" w:color="auto"/>
              <w:right w:val="single" w:sz="6" w:space="0" w:color="auto"/>
            </w:tcBorders>
            <w:shd w:val="clear" w:color="auto" w:fill="auto"/>
            <w:vAlign w:val="center"/>
          </w:tcPr>
          <w:p w14:paraId="728861A3" w14:textId="77777777" w:rsidR="00841DB4" w:rsidRPr="00821D58" w:rsidRDefault="00841DB4">
            <w:pPr>
              <w:jc w:val="center"/>
              <w:textAlignment w:val="baseline"/>
              <w:rPr>
                <w:rFonts w:cs="Arial"/>
                <w:sz w:val="24"/>
                <w:szCs w:val="24"/>
              </w:rPr>
            </w:pPr>
            <w:r w:rsidRPr="00821D58">
              <w:rPr>
                <w:rFonts w:cs="Arial"/>
                <w:sz w:val="24"/>
                <w:szCs w:val="24"/>
              </w:rPr>
              <w:t>LED + Exterior Photosensor</w:t>
            </w:r>
            <w:r>
              <w:rPr>
                <w:rFonts w:cs="Arial"/>
                <w:sz w:val="24"/>
                <w:szCs w:val="24"/>
              </w:rPr>
              <w:br/>
            </w:r>
            <w:r w:rsidRPr="00821D58">
              <w:rPr>
                <w:rFonts w:cs="Arial"/>
                <w:i/>
                <w:iCs/>
                <w:sz w:val="24"/>
                <w:szCs w:val="24"/>
              </w:rPr>
              <w:t>Mandatory</w:t>
            </w:r>
          </w:p>
        </w:tc>
        <w:tc>
          <w:tcPr>
            <w:tcW w:w="1179" w:type="dxa"/>
            <w:tcBorders>
              <w:top w:val="single" w:sz="18" w:space="0" w:color="auto"/>
              <w:left w:val="nil"/>
              <w:bottom w:val="single" w:sz="12" w:space="0" w:color="auto"/>
              <w:right w:val="single" w:sz="6" w:space="0" w:color="auto"/>
            </w:tcBorders>
            <w:shd w:val="clear" w:color="auto" w:fill="auto"/>
            <w:vAlign w:val="center"/>
            <w:hideMark/>
          </w:tcPr>
          <w:p w14:paraId="75169D87" w14:textId="77777777" w:rsidR="00841DB4" w:rsidRPr="00821D58" w:rsidRDefault="00841DB4">
            <w:pPr>
              <w:jc w:val="center"/>
              <w:textAlignment w:val="baseline"/>
              <w:rPr>
                <w:rFonts w:cs="Arial"/>
                <w:i/>
                <w:iCs/>
                <w:color w:val="0070C0"/>
                <w:sz w:val="24"/>
                <w:szCs w:val="24"/>
              </w:rPr>
            </w:pPr>
            <w:r w:rsidRPr="00821D58">
              <w:rPr>
                <w:rFonts w:cs="Arial"/>
                <w:sz w:val="24"/>
                <w:szCs w:val="24"/>
              </w:rPr>
              <w:t>E1</w:t>
            </w:r>
          </w:p>
        </w:tc>
        <w:tc>
          <w:tcPr>
            <w:tcW w:w="5121" w:type="dxa"/>
            <w:vMerge w:val="restart"/>
            <w:tcBorders>
              <w:top w:val="single" w:sz="18" w:space="0" w:color="auto"/>
              <w:left w:val="nil"/>
              <w:right w:val="single" w:sz="18" w:space="0" w:color="auto"/>
            </w:tcBorders>
          </w:tcPr>
          <w:p w14:paraId="7FA632DC" w14:textId="77777777" w:rsidR="00841DB4" w:rsidRPr="00821D58" w:rsidRDefault="00841DB4">
            <w:pPr>
              <w:ind w:left="471" w:hanging="360"/>
              <w:textAlignment w:val="baseline"/>
              <w:rPr>
                <w:rFonts w:cs="Arial"/>
                <w:color w:val="000000"/>
                <w:sz w:val="24"/>
                <w:szCs w:val="24"/>
              </w:rPr>
            </w:pPr>
            <w:r w:rsidRPr="00821D58">
              <w:rPr>
                <w:rFonts w:cs="Arial"/>
                <w:color w:val="000000"/>
                <w:sz w:val="24"/>
                <w:szCs w:val="24"/>
              </w:rPr>
              <w:t xml:space="preserve">(1) All measures installed or to be installed MUST </w:t>
            </w:r>
            <w:r w:rsidRPr="00236E01">
              <w:rPr>
                <w:rFonts w:cs="Arial"/>
                <w:color w:val="000000"/>
                <w:sz w:val="24"/>
                <w:szCs w:val="24"/>
              </w:rPr>
              <w:t xml:space="preserve">be marked with a </w:t>
            </w:r>
            <w:r>
              <w:rPr>
                <w:rFonts w:cs="Arial"/>
                <w:color w:val="000000"/>
                <w:sz w:val="24"/>
                <w:szCs w:val="24"/>
              </w:rPr>
              <w:t>C</w:t>
            </w:r>
            <w:r w:rsidRPr="00236E01">
              <w:rPr>
                <w:rFonts w:cs="Arial"/>
                <w:color w:val="000000"/>
                <w:sz w:val="24"/>
                <w:szCs w:val="24"/>
              </w:rPr>
              <w:t>heck (</w:t>
            </w:r>
            <w:r w:rsidRPr="00236E01">
              <w:rPr>
                <w:rFonts w:ascii="Segoe UI Symbol" w:hAnsi="Segoe UI Symbol" w:cs="Segoe UI Symbol"/>
                <w:color w:val="000000"/>
                <w:sz w:val="24"/>
                <w:szCs w:val="24"/>
              </w:rPr>
              <w:t>☒</w:t>
            </w:r>
            <w:r w:rsidRPr="00236E01">
              <w:rPr>
                <w:rFonts w:cs="Arial"/>
                <w:color w:val="000000"/>
                <w:sz w:val="24"/>
                <w:szCs w:val="24"/>
              </w:rPr>
              <w:t>) in this table’s far left column</w:t>
            </w:r>
            <w:r>
              <w:rPr>
                <w:rFonts w:cs="Arial"/>
                <w:color w:val="000000"/>
                <w:sz w:val="24"/>
                <w:szCs w:val="24"/>
              </w:rPr>
              <w:t>.</w:t>
            </w:r>
          </w:p>
          <w:p w14:paraId="25FA14A4" w14:textId="2F3B6E34" w:rsidR="00841DB4" w:rsidRPr="00821D58" w:rsidRDefault="00841DB4">
            <w:pPr>
              <w:ind w:left="471" w:hanging="360"/>
              <w:textAlignment w:val="baseline"/>
              <w:rPr>
                <w:rFonts w:ascii="Calibri" w:hAnsi="Calibri" w:cs="Calibri"/>
                <w:i/>
                <w:iCs/>
                <w:color w:val="0070C0"/>
                <w:sz w:val="24"/>
                <w:szCs w:val="24"/>
              </w:rPr>
            </w:pPr>
            <w:r w:rsidRPr="00821D58">
              <w:rPr>
                <w:rFonts w:cs="Arial"/>
                <w:color w:val="000000"/>
                <w:sz w:val="24"/>
                <w:szCs w:val="24"/>
              </w:rPr>
              <w:t xml:space="preserve">(2) Use the Specification Number (Spec. ID) column as a key and conform </w:t>
            </w:r>
            <w:r>
              <w:rPr>
                <w:rFonts w:cs="Arial"/>
                <w:color w:val="000000"/>
                <w:sz w:val="24"/>
                <w:szCs w:val="24"/>
              </w:rPr>
              <w:t xml:space="preserve">to </w:t>
            </w:r>
            <w:r w:rsidRPr="00E3457C">
              <w:rPr>
                <w:rFonts w:cs="Arial"/>
                <w:color w:val="000000"/>
                <w:sz w:val="24"/>
                <w:szCs w:val="24"/>
              </w:rPr>
              <w:t xml:space="preserve">the </w:t>
            </w:r>
            <w:hyperlink w:anchor="_List_of_Measure" w:history="1">
              <w:r w:rsidRPr="00173901">
                <w:rPr>
                  <w:rStyle w:val="Hyperlink"/>
                  <w:rFonts w:cs="Arial"/>
                  <w:sz w:val="24"/>
                  <w:szCs w:val="24"/>
                </w:rPr>
                <w:t>List of Measure Specifications in Table 4</w:t>
              </w:r>
            </w:hyperlink>
            <w:r w:rsidR="00EE26CC">
              <w:rPr>
                <w:rFonts w:cs="Arial"/>
                <w:color w:val="000000"/>
                <w:sz w:val="24"/>
                <w:szCs w:val="24"/>
              </w:rPr>
              <w:t>, p</w:t>
            </w:r>
            <w:r w:rsidR="006C5D11">
              <w:rPr>
                <w:rFonts w:cs="Arial"/>
                <w:color w:val="000000"/>
                <w:sz w:val="24"/>
                <w:szCs w:val="24"/>
              </w:rPr>
              <w:t>age</w:t>
            </w:r>
            <w:r w:rsidR="003D3DDD">
              <w:rPr>
                <w:rFonts w:cs="Arial"/>
                <w:color w:val="000000"/>
                <w:sz w:val="24"/>
                <w:szCs w:val="24"/>
              </w:rPr>
              <w:t>s</w:t>
            </w:r>
            <w:r w:rsidR="00EE26CC">
              <w:rPr>
                <w:rFonts w:cs="Arial"/>
                <w:color w:val="000000"/>
                <w:sz w:val="24"/>
                <w:szCs w:val="24"/>
              </w:rPr>
              <w:t xml:space="preserve"> </w:t>
            </w:r>
            <w:r w:rsidR="0092252E">
              <w:rPr>
                <w:rFonts w:cs="Arial"/>
                <w:color w:val="000000"/>
                <w:sz w:val="24"/>
                <w:szCs w:val="24"/>
              </w:rPr>
              <w:t>19</w:t>
            </w:r>
            <w:r w:rsidR="00C1212A">
              <w:rPr>
                <w:rFonts w:cs="Arial"/>
                <w:color w:val="000000"/>
                <w:sz w:val="24"/>
                <w:szCs w:val="24"/>
              </w:rPr>
              <w:t>-</w:t>
            </w:r>
            <w:r w:rsidR="0092252E">
              <w:rPr>
                <w:rFonts w:cs="Arial"/>
                <w:color w:val="000000"/>
                <w:sz w:val="24"/>
                <w:szCs w:val="24"/>
              </w:rPr>
              <w:t>21</w:t>
            </w:r>
            <w:r w:rsidR="00EE26CC">
              <w:rPr>
                <w:rFonts w:cs="Arial"/>
                <w:color w:val="000000"/>
                <w:sz w:val="24"/>
                <w:szCs w:val="24"/>
              </w:rPr>
              <w:t xml:space="preserve">, </w:t>
            </w:r>
            <w:r w:rsidRPr="00821D58">
              <w:rPr>
                <w:rFonts w:cs="Arial"/>
                <w:color w:val="000000"/>
                <w:sz w:val="24"/>
                <w:szCs w:val="24"/>
              </w:rPr>
              <w:t xml:space="preserve">below.  Table </w:t>
            </w:r>
            <w:r>
              <w:rPr>
                <w:rFonts w:cs="Arial"/>
                <w:color w:val="000000"/>
                <w:sz w:val="24"/>
                <w:szCs w:val="24"/>
              </w:rPr>
              <w:t>4</w:t>
            </w:r>
            <w:r w:rsidRPr="00821D58">
              <w:rPr>
                <w:rFonts w:cs="Arial"/>
                <w:color w:val="000000"/>
                <w:sz w:val="24"/>
                <w:szCs w:val="24"/>
              </w:rPr>
              <w:t xml:space="preserve"> describes, specifies, and details compliance with each corresponding measure.</w:t>
            </w:r>
            <w:r>
              <w:rPr>
                <w:rFonts w:cs="Arial"/>
                <w:color w:val="000000"/>
                <w:sz w:val="24"/>
                <w:szCs w:val="24"/>
              </w:rPr>
              <w:t xml:space="preserve">  </w:t>
            </w:r>
            <w:r w:rsidRPr="00326212">
              <w:rPr>
                <w:rFonts w:cs="Arial"/>
                <w:sz w:val="24"/>
                <w:szCs w:val="24"/>
              </w:rPr>
              <w:t>(</w:t>
            </w:r>
            <w:hyperlink w:anchor="_Low_Income_Exemption" w:history="1">
              <w:r w:rsidRPr="0055341D">
                <w:rPr>
                  <w:rStyle w:val="Hyperlink"/>
                  <w:rFonts w:cs="Arial"/>
                  <w:i/>
                  <w:iCs/>
                  <w:sz w:val="24"/>
                  <w:szCs w:val="24"/>
                </w:rPr>
                <w:t xml:space="preserve">Continue below to Section </w:t>
              </w:r>
              <w:r w:rsidR="003D3DDD" w:rsidRPr="0055341D">
                <w:rPr>
                  <w:rStyle w:val="Hyperlink"/>
                  <w:rFonts w:cs="Arial"/>
                  <w:i/>
                  <w:iCs/>
                  <w:sz w:val="24"/>
                  <w:szCs w:val="24"/>
                </w:rPr>
                <w:t>2</w:t>
              </w:r>
            </w:hyperlink>
            <w:r w:rsidRPr="002B25F1">
              <w:rPr>
                <w:rFonts w:cs="Arial"/>
                <w:sz w:val="24"/>
                <w:szCs w:val="24"/>
              </w:rPr>
              <w:t>)</w:t>
            </w:r>
            <w:r>
              <w:rPr>
                <w:rFonts w:cs="Arial"/>
                <w:sz w:val="24"/>
                <w:szCs w:val="24"/>
              </w:rPr>
              <w:t>.</w:t>
            </w:r>
          </w:p>
        </w:tc>
      </w:tr>
      <w:tr w:rsidR="00841DB4" w:rsidRPr="003D2646" w14:paraId="1569848D" w14:textId="77777777">
        <w:trPr>
          <w:trHeight w:val="1905"/>
          <w:jc w:val="center"/>
        </w:trPr>
        <w:tc>
          <w:tcPr>
            <w:tcW w:w="1147" w:type="dxa"/>
            <w:tcBorders>
              <w:top w:val="single" w:sz="12" w:space="0" w:color="auto"/>
              <w:left w:val="single" w:sz="18" w:space="0" w:color="auto"/>
              <w:bottom w:val="single" w:sz="18" w:space="0" w:color="auto"/>
              <w:right w:val="single" w:sz="6" w:space="0" w:color="auto"/>
            </w:tcBorders>
            <w:vAlign w:val="center"/>
          </w:tcPr>
          <w:p w14:paraId="5ECB638C" w14:textId="77777777" w:rsidR="00841DB4" w:rsidRDefault="00000000">
            <w:pPr>
              <w:jc w:val="center"/>
              <w:textAlignment w:val="baseline"/>
              <w:rPr>
                <w:rFonts w:cs="Arial"/>
              </w:rPr>
            </w:pPr>
            <w:sdt>
              <w:sdtPr>
                <w:rPr>
                  <w:b/>
                  <w:sz w:val="28"/>
                  <w:szCs w:val="28"/>
                </w:rPr>
                <w:id w:val="-1309088563"/>
                <w14:checkbox>
                  <w14:checked w14:val="0"/>
                  <w14:checkedState w14:val="2612" w14:font="MS Gothic"/>
                  <w14:uncheckedState w14:val="2610" w14:font="MS Gothic"/>
                </w14:checkbox>
              </w:sdtPr>
              <w:sdtEndPr>
                <w:rPr>
                  <w:bCs/>
                </w:rPr>
              </w:sdtEndPr>
              <w:sdtContent>
                <w:r w:rsidR="00841DB4">
                  <w:rPr>
                    <w:rFonts w:ascii="MS Gothic" w:eastAsia="MS Gothic" w:hAnsi="MS Gothic" w:hint="eastAsia"/>
                    <w:b/>
                    <w:bCs/>
                    <w:sz w:val="28"/>
                    <w:szCs w:val="28"/>
                  </w:rPr>
                  <w:t>☐</w:t>
                </w:r>
              </w:sdtContent>
            </w:sdt>
          </w:p>
        </w:tc>
        <w:tc>
          <w:tcPr>
            <w:tcW w:w="3240" w:type="dxa"/>
            <w:tcBorders>
              <w:top w:val="single" w:sz="12" w:space="0" w:color="auto"/>
              <w:left w:val="nil"/>
              <w:bottom w:val="single" w:sz="18" w:space="0" w:color="auto"/>
              <w:right w:val="single" w:sz="6" w:space="0" w:color="auto"/>
            </w:tcBorders>
            <w:shd w:val="clear" w:color="auto" w:fill="auto"/>
            <w:vAlign w:val="center"/>
          </w:tcPr>
          <w:p w14:paraId="3BB6EB9E" w14:textId="77777777" w:rsidR="00841DB4" w:rsidRPr="00821D58" w:rsidRDefault="00841DB4">
            <w:pPr>
              <w:autoSpaceDE w:val="0"/>
              <w:autoSpaceDN w:val="0"/>
              <w:adjustRightInd w:val="0"/>
              <w:spacing w:after="0"/>
              <w:jc w:val="center"/>
              <w:rPr>
                <w:rFonts w:cs="Arial"/>
              </w:rPr>
            </w:pPr>
            <w:r w:rsidRPr="00821D58">
              <w:rPr>
                <w:rFonts w:cs="Arial"/>
                <w:sz w:val="24"/>
                <w:szCs w:val="24"/>
              </w:rPr>
              <w:t>Electric Readiness Measures</w:t>
            </w:r>
            <w:r w:rsidRPr="00821D58">
              <w:rPr>
                <w:rFonts w:cs="Arial"/>
                <w:sz w:val="24"/>
                <w:szCs w:val="24"/>
              </w:rPr>
              <w:br/>
            </w:r>
            <w:r w:rsidRPr="00821D58">
              <w:rPr>
                <w:rFonts w:cs="Arial"/>
                <w:i/>
                <w:iCs/>
              </w:rPr>
              <w:t>Mandatory</w:t>
            </w:r>
            <w:r>
              <w:rPr>
                <w:rFonts w:cs="Arial"/>
              </w:rPr>
              <w:t xml:space="preserve"> when </w:t>
            </w:r>
            <w:r w:rsidRPr="00821D58">
              <w:rPr>
                <w:rFonts w:cs="Arial"/>
              </w:rPr>
              <w:t>remodeling kitchen, laundry, or upgrading panel</w:t>
            </w:r>
          </w:p>
        </w:tc>
        <w:tc>
          <w:tcPr>
            <w:tcW w:w="1179" w:type="dxa"/>
            <w:tcBorders>
              <w:top w:val="single" w:sz="12" w:space="0" w:color="auto"/>
              <w:left w:val="nil"/>
              <w:bottom w:val="single" w:sz="18" w:space="0" w:color="auto"/>
              <w:right w:val="single" w:sz="6" w:space="0" w:color="auto"/>
            </w:tcBorders>
            <w:shd w:val="clear" w:color="auto" w:fill="auto"/>
            <w:vAlign w:val="center"/>
          </w:tcPr>
          <w:p w14:paraId="7379EC9B" w14:textId="77777777" w:rsidR="00841DB4" w:rsidRPr="008F71FB" w:rsidRDefault="00841DB4">
            <w:pPr>
              <w:jc w:val="center"/>
              <w:textAlignment w:val="baseline"/>
              <w:rPr>
                <w:rFonts w:cs="Arial"/>
                <w:i/>
                <w:iCs/>
                <w:color w:val="0070C0"/>
                <w:sz w:val="20"/>
                <w:szCs w:val="20"/>
              </w:rPr>
            </w:pPr>
            <w:r>
              <w:rPr>
                <w:rFonts w:cs="Arial"/>
              </w:rPr>
              <w:t>ER2</w:t>
            </w:r>
          </w:p>
        </w:tc>
        <w:tc>
          <w:tcPr>
            <w:tcW w:w="5121" w:type="dxa"/>
            <w:vMerge/>
            <w:tcBorders>
              <w:left w:val="nil"/>
              <w:bottom w:val="single" w:sz="18" w:space="0" w:color="auto"/>
              <w:right w:val="single" w:sz="18" w:space="0" w:color="auto"/>
            </w:tcBorders>
          </w:tcPr>
          <w:p w14:paraId="2776D8D7" w14:textId="77777777" w:rsidR="00841DB4" w:rsidRPr="000D6696" w:rsidRDefault="00841DB4">
            <w:pPr>
              <w:jc w:val="center"/>
              <w:textAlignment w:val="baseline"/>
              <w:rPr>
                <w:rFonts w:ascii="Calibri" w:hAnsi="Calibri" w:cs="Calibri"/>
                <w:i/>
                <w:iCs/>
                <w:color w:val="0070C0"/>
              </w:rPr>
            </w:pPr>
          </w:p>
        </w:tc>
      </w:tr>
    </w:tbl>
    <w:p w14:paraId="0C0EE3E7" w14:textId="77777777" w:rsidR="00841DB4" w:rsidRDefault="00841DB4" w:rsidP="00841DB4">
      <w:pPr>
        <w:contextualSpacing/>
        <w:rPr>
          <w:b/>
          <w:bCs/>
          <w:caps/>
          <w:sz w:val="24"/>
          <w:szCs w:val="24"/>
        </w:rPr>
      </w:pPr>
    </w:p>
    <w:p w14:paraId="3249BDC1" w14:textId="6514573D" w:rsidR="00841DB4" w:rsidRPr="00173901" w:rsidRDefault="00841DB4" w:rsidP="009821F8">
      <w:pPr>
        <w:pStyle w:val="Heading2"/>
        <w:numPr>
          <w:ilvl w:val="0"/>
          <w:numId w:val="26"/>
        </w:numPr>
        <w:rPr>
          <w:rFonts w:ascii="Arial" w:hAnsi="Arial" w:cs="Arial"/>
          <w:sz w:val="24"/>
          <w:szCs w:val="24"/>
        </w:rPr>
      </w:pPr>
      <w:bookmarkStart w:id="13" w:name="_Low_Income_Exemption"/>
      <w:bookmarkEnd w:id="13"/>
      <w:r w:rsidRPr="00173901">
        <w:rPr>
          <w:rFonts w:ascii="Arial" w:hAnsi="Arial" w:cs="Arial"/>
          <w:sz w:val="24"/>
          <w:szCs w:val="24"/>
        </w:rPr>
        <w:t>L</w:t>
      </w:r>
      <w:r w:rsidR="0031736C" w:rsidRPr="00173901">
        <w:rPr>
          <w:rFonts w:ascii="Arial" w:hAnsi="Arial" w:cs="Arial"/>
          <w:sz w:val="24"/>
          <w:szCs w:val="24"/>
        </w:rPr>
        <w:t>ow Income Exemption</w:t>
      </w:r>
      <w:r w:rsidR="00B10E01" w:rsidRPr="00173901">
        <w:rPr>
          <w:rFonts w:ascii="Arial" w:hAnsi="Arial" w:cs="Arial"/>
          <w:sz w:val="24"/>
          <w:szCs w:val="24"/>
        </w:rPr>
        <w:t xml:space="preserve"> </w:t>
      </w:r>
      <w:r w:rsidR="00B10E01" w:rsidRPr="00A85C88">
        <w:rPr>
          <w:rFonts w:ascii="Arial" w:hAnsi="Arial" w:cs="Arial"/>
          <w:b w:val="0"/>
          <w:bCs/>
        </w:rPr>
        <w:t>(</w:t>
      </w:r>
      <w:r w:rsidR="003140CB" w:rsidRPr="00482BF6">
        <w:rPr>
          <w:rFonts w:ascii="Arial" w:hAnsi="Arial" w:cs="Arial"/>
          <w:b w:val="0"/>
          <w:bCs/>
          <w:caps w:val="0"/>
        </w:rPr>
        <w:t>Check One of the Following</w:t>
      </w:r>
      <w:r w:rsidR="00B10E01" w:rsidRPr="00A85C88">
        <w:rPr>
          <w:rFonts w:ascii="Arial" w:hAnsi="Arial" w:cs="Arial"/>
          <w:b w:val="0"/>
          <w:bCs/>
        </w:rPr>
        <w:t>)</w:t>
      </w:r>
    </w:p>
    <w:p w14:paraId="52016EBA" w14:textId="06D5D8D4" w:rsidR="00841DB4" w:rsidRPr="00A90EC7" w:rsidRDefault="00000000" w:rsidP="004762E9">
      <w:pPr>
        <w:spacing w:after="0"/>
        <w:ind w:left="630" w:hanging="270"/>
        <w:contextualSpacing/>
        <w:rPr>
          <w:b/>
          <w:bCs/>
        </w:rPr>
      </w:pPr>
      <w:sdt>
        <w:sdtPr>
          <w:rPr>
            <w:bCs/>
            <w:caps/>
            <w:spacing w:val="20"/>
          </w:rPr>
          <w:id w:val="-921556807"/>
          <w14:checkbox>
            <w14:checked w14:val="0"/>
            <w14:checkedState w14:val="2612" w14:font="MS Gothic"/>
            <w14:uncheckedState w14:val="2610" w14:font="MS Gothic"/>
          </w14:checkbox>
        </w:sdtPr>
        <w:sdtContent>
          <w:r w:rsidR="00C103E8" w:rsidRPr="00CA66B7">
            <w:rPr>
              <w:rFonts w:ascii="Segoe UI Symbol" w:eastAsia="MS Gothic" w:hAnsi="Segoe UI Symbol" w:cs="Segoe UI Symbol"/>
              <w:bCs/>
              <w:caps/>
              <w:spacing w:val="20"/>
            </w:rPr>
            <w:t>☐</w:t>
          </w:r>
        </w:sdtContent>
      </w:sdt>
      <w:r w:rsidR="00C103E8" w:rsidRPr="00CA66B7">
        <w:rPr>
          <w:bCs/>
          <w:caps/>
          <w:spacing w:val="20"/>
        </w:rPr>
        <w:t xml:space="preserve"> </w:t>
      </w:r>
      <w:r w:rsidR="002B39CA" w:rsidRPr="008A5AB4">
        <w:t>A resident owner or occupant</w:t>
      </w:r>
      <w:r w:rsidR="000520D7">
        <w:t xml:space="preserve"> applicant</w:t>
      </w:r>
      <w:r w:rsidR="002B39CA" w:rsidRPr="008A5AB4">
        <w:t xml:space="preserve"> can be exempt if they can demonstrate low-income qualification by submitting proof </w:t>
      </w:r>
      <w:r w:rsidR="000520D7" w:rsidRPr="00FA7A3A">
        <w:t>(e.g., copy of a utility bill)</w:t>
      </w:r>
      <w:r w:rsidR="008F59DD">
        <w:t xml:space="preserve"> </w:t>
      </w:r>
      <w:r w:rsidR="002B39CA" w:rsidRPr="008A5AB4">
        <w:t xml:space="preserve">of enrollment in </w:t>
      </w:r>
      <w:r w:rsidR="002B39CA" w:rsidRPr="00577098">
        <w:t xml:space="preserve">one of the </w:t>
      </w:r>
      <w:r w:rsidR="002B39CA" w:rsidRPr="008A5AB4">
        <w:t>following</w:t>
      </w:r>
      <w:r w:rsidR="00190AFA">
        <w:t>:</w:t>
      </w:r>
      <w:r w:rsidR="002B39CA" w:rsidRPr="00577098">
        <w:t xml:space="preserve"> </w:t>
      </w:r>
    </w:p>
    <w:p w14:paraId="1C01B8B4" w14:textId="51BD5699" w:rsidR="00841DB4" w:rsidRPr="00CA66B7" w:rsidRDefault="00000000" w:rsidP="00EB7A18">
      <w:pPr>
        <w:pStyle w:val="List2"/>
        <w:spacing w:before="0" w:after="0" w:line="276" w:lineRule="auto"/>
        <w:ind w:left="1440" w:hanging="360"/>
        <w:rPr>
          <w:bCs/>
          <w:sz w:val="22"/>
          <w:szCs w:val="22"/>
        </w:rPr>
      </w:pPr>
      <w:sdt>
        <w:sdtPr>
          <w:rPr>
            <w:rFonts w:ascii="MS Gothic" w:eastAsia="MS Gothic" w:hAnsi="MS Gothic"/>
            <w:caps/>
            <w:spacing w:val="20"/>
            <w:sz w:val="22"/>
            <w:szCs w:val="22"/>
          </w:rPr>
          <w:id w:val="-108048129"/>
          <w14:checkbox>
            <w14:checked w14:val="0"/>
            <w14:checkedState w14:val="2612" w14:font="MS Gothic"/>
            <w14:uncheckedState w14:val="2610" w14:font="MS Gothic"/>
          </w14:checkbox>
        </w:sdtPr>
        <w:sdtEndPr>
          <w:rPr>
            <w:rFonts w:ascii="Arial" w:eastAsiaTheme="minorHAnsi" w:hAnsi="Arial"/>
            <w:bCs/>
          </w:rPr>
        </w:sdtEndPr>
        <w:sdtContent>
          <w:r w:rsidR="00841DB4" w:rsidRPr="008F0C58">
            <w:rPr>
              <w:rFonts w:ascii="MS Gothic" w:eastAsia="MS Gothic" w:hAnsi="MS Gothic" w:cs="Segoe UI Symbol"/>
              <w:caps/>
              <w:spacing w:val="20"/>
              <w:sz w:val="22"/>
              <w:szCs w:val="22"/>
            </w:rPr>
            <w:t>☐</w:t>
          </w:r>
        </w:sdtContent>
      </w:sdt>
      <w:r w:rsidR="00906435">
        <w:rPr>
          <w:rFonts w:ascii="MS Gothic" w:eastAsia="MS Gothic" w:hAnsi="MS Gothic"/>
          <w:bCs/>
          <w:caps/>
          <w:spacing w:val="20"/>
          <w:sz w:val="22"/>
          <w:szCs w:val="22"/>
        </w:rPr>
        <w:tab/>
      </w:r>
      <w:r w:rsidR="00841DB4" w:rsidRPr="00CA66B7">
        <w:rPr>
          <w:bCs/>
          <w:caps/>
          <w:spacing w:val="20"/>
          <w:sz w:val="22"/>
          <w:szCs w:val="22"/>
        </w:rPr>
        <w:t xml:space="preserve">PG&amp;E </w:t>
      </w:r>
      <w:r w:rsidR="00841DB4" w:rsidRPr="00CA66B7">
        <w:rPr>
          <w:bCs/>
          <w:sz w:val="22"/>
          <w:szCs w:val="22"/>
        </w:rPr>
        <w:t xml:space="preserve">California Alternative Rates for </w:t>
      </w:r>
      <w:proofErr w:type="gramStart"/>
      <w:r w:rsidR="00841DB4" w:rsidRPr="00CA66B7">
        <w:rPr>
          <w:bCs/>
          <w:sz w:val="22"/>
          <w:szCs w:val="22"/>
        </w:rPr>
        <w:t>Ener</w:t>
      </w:r>
      <w:r w:rsidR="00C141E6">
        <w:rPr>
          <w:bCs/>
          <w:sz w:val="22"/>
          <w:szCs w:val="22"/>
        </w:rPr>
        <w:t xml:space="preserve">  </w:t>
      </w:r>
      <w:proofErr w:type="spellStart"/>
      <w:r w:rsidR="00841DB4" w:rsidRPr="00CA66B7">
        <w:rPr>
          <w:bCs/>
          <w:sz w:val="22"/>
          <w:szCs w:val="22"/>
        </w:rPr>
        <w:t>gy</w:t>
      </w:r>
      <w:proofErr w:type="spellEnd"/>
      <w:proofErr w:type="gramEnd"/>
      <w:r w:rsidR="00841DB4" w:rsidRPr="00CA66B7">
        <w:rPr>
          <w:bCs/>
          <w:sz w:val="22"/>
          <w:szCs w:val="22"/>
        </w:rPr>
        <w:t xml:space="preserve"> (CARE) program</w:t>
      </w:r>
    </w:p>
    <w:p w14:paraId="091790C9" w14:textId="73618997" w:rsidR="00841DB4" w:rsidRDefault="00000000" w:rsidP="00EB7A18">
      <w:pPr>
        <w:ind w:left="1440" w:hanging="360"/>
      </w:pPr>
      <w:sdt>
        <w:sdtPr>
          <w:rPr>
            <w:bCs/>
            <w:caps/>
            <w:spacing w:val="20"/>
          </w:rPr>
          <w:id w:val="-1494866230"/>
          <w14:checkbox>
            <w14:checked w14:val="0"/>
            <w14:checkedState w14:val="2612" w14:font="MS Gothic"/>
            <w14:uncheckedState w14:val="2610" w14:font="MS Gothic"/>
          </w14:checkbox>
        </w:sdtPr>
        <w:sdtContent>
          <w:r w:rsidR="00841DB4">
            <w:rPr>
              <w:rFonts w:ascii="MS Gothic" w:eastAsia="MS Gothic" w:hAnsi="MS Gothic" w:hint="eastAsia"/>
              <w:bCs/>
              <w:caps/>
              <w:spacing w:val="20"/>
            </w:rPr>
            <w:t>☐</w:t>
          </w:r>
        </w:sdtContent>
      </w:sdt>
      <w:r w:rsidR="00906435">
        <w:rPr>
          <w:bCs/>
          <w:caps/>
          <w:spacing w:val="20"/>
        </w:rPr>
        <w:tab/>
      </w:r>
      <w:r w:rsidR="00841DB4" w:rsidRPr="00CA66B7">
        <w:rPr>
          <w:bCs/>
          <w:caps/>
          <w:spacing w:val="20"/>
        </w:rPr>
        <w:t>PG</w:t>
      </w:r>
      <w:r w:rsidR="00841DB4" w:rsidRPr="009D09BA">
        <w:rPr>
          <w:bCs/>
          <w:caps/>
          <w:spacing w:val="20"/>
        </w:rPr>
        <w:t>&amp;E</w:t>
      </w:r>
      <w:r w:rsidR="00841DB4" w:rsidRPr="009D09BA">
        <w:rPr>
          <w:b/>
          <w:caps/>
          <w:spacing w:val="20"/>
        </w:rPr>
        <w:t xml:space="preserve"> </w:t>
      </w:r>
      <w:r w:rsidR="00841DB4" w:rsidRPr="006129F7">
        <w:t xml:space="preserve">Family Electric Rate Assistance (FERA) </w:t>
      </w:r>
      <w:r w:rsidR="00841DB4">
        <w:t>p</w:t>
      </w:r>
      <w:r w:rsidR="00841DB4" w:rsidRPr="006129F7">
        <w:t>rogram</w:t>
      </w:r>
    </w:p>
    <w:p w14:paraId="6CADB659" w14:textId="1379C92E" w:rsidR="00704653" w:rsidRDefault="00BF1E24" w:rsidP="004F345E">
      <w:pPr>
        <w:ind w:left="2610" w:hanging="1530"/>
        <w:rPr>
          <w:b/>
          <w:bCs/>
        </w:rPr>
      </w:pPr>
      <w:r w:rsidRPr="006E6D04">
        <w:rPr>
          <w:b/>
          <w:bCs/>
          <w:u w:val="single"/>
        </w:rPr>
        <w:t>MANDATORY</w:t>
      </w:r>
      <w:r w:rsidR="00841DB4" w:rsidRPr="00FA7A3A">
        <w:rPr>
          <w:b/>
          <w:bCs/>
        </w:rPr>
        <w:t>:</w:t>
      </w:r>
      <w:r w:rsidR="00471C49">
        <w:rPr>
          <w:b/>
          <w:bCs/>
        </w:rPr>
        <w:tab/>
      </w:r>
      <w:r w:rsidR="00841DB4" w:rsidRPr="00FA7A3A">
        <w:rPr>
          <w:b/>
          <w:bCs/>
        </w:rPr>
        <w:t xml:space="preserve">Low-income </w:t>
      </w:r>
      <w:r w:rsidR="00841DB4">
        <w:rPr>
          <w:b/>
          <w:bCs/>
        </w:rPr>
        <w:t xml:space="preserve">exempt </w:t>
      </w:r>
      <w:r w:rsidR="00841DB4" w:rsidRPr="00FA7A3A">
        <w:rPr>
          <w:b/>
          <w:bCs/>
        </w:rPr>
        <w:t xml:space="preserve">applicants are still required to install </w:t>
      </w:r>
      <w:r w:rsidR="00704653">
        <w:rPr>
          <w:b/>
          <w:bCs/>
        </w:rPr>
        <w:t>the following</w:t>
      </w:r>
      <w:r w:rsidR="00841DB4" w:rsidRPr="00FA7A3A">
        <w:rPr>
          <w:b/>
          <w:bCs/>
        </w:rPr>
        <w:t xml:space="preserve"> measures </w:t>
      </w:r>
      <w:r w:rsidR="004F345E" w:rsidRPr="006264AD">
        <w:t>See</w:t>
      </w:r>
      <w:r w:rsidR="004F345E">
        <w:rPr>
          <w:b/>
          <w:bCs/>
        </w:rPr>
        <w:t xml:space="preserve"> </w:t>
      </w:r>
      <w:hyperlink w:anchor="_List_of_Measure" w:history="1">
        <w:r w:rsidR="004F345E" w:rsidRPr="006264AD">
          <w:rPr>
            <w:rStyle w:val="Hyperlink"/>
            <w:rFonts w:cs="Arial"/>
          </w:rPr>
          <w:t>List of Measure Specifications in Table 4</w:t>
        </w:r>
      </w:hyperlink>
      <w:r w:rsidR="004F345E" w:rsidRPr="006264AD">
        <w:rPr>
          <w:rStyle w:val="Hyperlink"/>
          <w:rFonts w:cs="Arial"/>
          <w:color w:val="auto"/>
          <w:u w:val="none"/>
        </w:rPr>
        <w:t>, pages 19-21 below</w:t>
      </w:r>
      <w:r w:rsidR="004F345E">
        <w:rPr>
          <w:rStyle w:val="Hyperlink"/>
          <w:rFonts w:cs="Arial"/>
          <w:color w:val="auto"/>
          <w:u w:val="none"/>
        </w:rPr>
        <w:t xml:space="preserve"> (</w:t>
      </w:r>
      <w:r w:rsidR="00977B37">
        <w:rPr>
          <w:rStyle w:val="Hyperlink"/>
          <w:rFonts w:cs="Arial"/>
          <w:color w:val="auto"/>
          <w:u w:val="none"/>
        </w:rPr>
        <w:t xml:space="preserve">Must </w:t>
      </w:r>
      <w:r w:rsidR="004F345E">
        <w:rPr>
          <w:rStyle w:val="Hyperlink"/>
          <w:rFonts w:cs="Arial"/>
          <w:color w:val="auto"/>
          <w:u w:val="none"/>
        </w:rPr>
        <w:t>check all the following)</w:t>
      </w:r>
      <w:r w:rsidR="00704653">
        <w:rPr>
          <w:b/>
          <w:bCs/>
        </w:rPr>
        <w:t>:</w:t>
      </w:r>
    </w:p>
    <w:p w14:paraId="01BEC281" w14:textId="77777777" w:rsidR="004F345E" w:rsidRDefault="00841DB4" w:rsidP="00BF1E24">
      <w:pPr>
        <w:ind w:left="2610" w:hanging="1530"/>
        <w:rPr>
          <w:b/>
          <w:bCs/>
        </w:rPr>
      </w:pPr>
      <w:r w:rsidRPr="00FA7A3A">
        <w:rPr>
          <w:b/>
          <w:bCs/>
        </w:rPr>
        <w:t xml:space="preserve"> </w:t>
      </w:r>
      <w:r w:rsidR="004F345E">
        <w:rPr>
          <w:b/>
          <w:bCs/>
        </w:rPr>
        <w:tab/>
      </w:r>
      <w:sdt>
        <w:sdtPr>
          <w:rPr>
            <w:bCs/>
            <w:caps/>
            <w:spacing w:val="20"/>
          </w:rPr>
          <w:id w:val="-932738860"/>
          <w14:checkbox>
            <w14:checked w14:val="0"/>
            <w14:checkedState w14:val="2612" w14:font="MS Gothic"/>
            <w14:uncheckedState w14:val="2610" w14:font="MS Gothic"/>
          </w14:checkbox>
        </w:sdtPr>
        <w:sdtContent>
          <w:r w:rsidR="004F345E">
            <w:rPr>
              <w:rFonts w:ascii="MS Gothic" w:eastAsia="MS Gothic" w:hAnsi="MS Gothic" w:hint="eastAsia"/>
              <w:bCs/>
              <w:caps/>
              <w:spacing w:val="20"/>
            </w:rPr>
            <w:t>☐</w:t>
          </w:r>
        </w:sdtContent>
      </w:sdt>
      <w:r w:rsidR="004F345E" w:rsidRPr="00CA66B7">
        <w:rPr>
          <w:bCs/>
          <w:caps/>
          <w:spacing w:val="20"/>
        </w:rPr>
        <w:t xml:space="preserve"> </w:t>
      </w:r>
      <w:r w:rsidR="00DF04E7">
        <w:rPr>
          <w:b/>
          <w:bCs/>
        </w:rPr>
        <w:t>E</w:t>
      </w:r>
      <w:r w:rsidR="00575A68">
        <w:rPr>
          <w:b/>
          <w:bCs/>
        </w:rPr>
        <w:t>1</w:t>
      </w:r>
      <w:r w:rsidR="00376FAA">
        <w:rPr>
          <w:b/>
          <w:bCs/>
        </w:rPr>
        <w:t xml:space="preserve"> (Lighting)</w:t>
      </w:r>
      <w:r w:rsidR="00E92F23">
        <w:rPr>
          <w:b/>
          <w:bCs/>
        </w:rPr>
        <w:t xml:space="preserve"> </w:t>
      </w:r>
    </w:p>
    <w:p w14:paraId="6F8BA6C5" w14:textId="5B36CFBF" w:rsidR="004F345E" w:rsidRDefault="00000000" w:rsidP="004F345E">
      <w:pPr>
        <w:ind w:left="2610"/>
        <w:rPr>
          <w:b/>
          <w:bCs/>
        </w:rPr>
      </w:pPr>
      <w:sdt>
        <w:sdtPr>
          <w:rPr>
            <w:bCs/>
            <w:caps/>
            <w:spacing w:val="20"/>
          </w:rPr>
          <w:id w:val="-1238012357"/>
          <w14:checkbox>
            <w14:checked w14:val="0"/>
            <w14:checkedState w14:val="2612" w14:font="MS Gothic"/>
            <w14:uncheckedState w14:val="2610" w14:font="MS Gothic"/>
          </w14:checkbox>
        </w:sdtPr>
        <w:sdtContent>
          <w:r w:rsidR="004F345E">
            <w:rPr>
              <w:rFonts w:ascii="MS Gothic" w:eastAsia="MS Gothic" w:hAnsi="MS Gothic" w:hint="eastAsia"/>
              <w:bCs/>
              <w:caps/>
              <w:spacing w:val="20"/>
            </w:rPr>
            <w:t>☐</w:t>
          </w:r>
        </w:sdtContent>
      </w:sdt>
      <w:r w:rsidR="004F345E" w:rsidRPr="00CA66B7">
        <w:rPr>
          <w:bCs/>
          <w:caps/>
          <w:spacing w:val="20"/>
        </w:rPr>
        <w:t xml:space="preserve"> </w:t>
      </w:r>
      <w:r w:rsidR="005217CF">
        <w:rPr>
          <w:b/>
          <w:bCs/>
        </w:rPr>
        <w:t xml:space="preserve">ER2 </w:t>
      </w:r>
      <w:r w:rsidR="00376FAA">
        <w:rPr>
          <w:b/>
          <w:bCs/>
        </w:rPr>
        <w:t xml:space="preserve">(Electric Readiness) </w:t>
      </w:r>
    </w:p>
    <w:p w14:paraId="473986E8" w14:textId="12AE2B38" w:rsidR="006B20FB" w:rsidRDefault="00000000" w:rsidP="00685072">
      <w:pPr>
        <w:ind w:left="2610"/>
        <w:rPr>
          <w:b/>
          <w:bCs/>
        </w:rPr>
      </w:pPr>
      <w:sdt>
        <w:sdtPr>
          <w:rPr>
            <w:bCs/>
            <w:caps/>
            <w:spacing w:val="20"/>
          </w:rPr>
          <w:id w:val="1004557121"/>
          <w14:checkbox>
            <w14:checked w14:val="0"/>
            <w14:checkedState w14:val="2612" w14:font="MS Gothic"/>
            <w14:uncheckedState w14:val="2610" w14:font="MS Gothic"/>
          </w14:checkbox>
        </w:sdtPr>
        <w:sdtContent>
          <w:r w:rsidR="004F345E">
            <w:rPr>
              <w:rFonts w:ascii="MS Gothic" w:eastAsia="MS Gothic" w:hAnsi="MS Gothic" w:hint="eastAsia"/>
              <w:bCs/>
              <w:caps/>
              <w:spacing w:val="20"/>
            </w:rPr>
            <w:t>☐</w:t>
          </w:r>
        </w:sdtContent>
      </w:sdt>
      <w:r w:rsidR="004F345E" w:rsidRPr="00CA66B7">
        <w:rPr>
          <w:bCs/>
          <w:caps/>
          <w:spacing w:val="20"/>
        </w:rPr>
        <w:t xml:space="preserve"> </w:t>
      </w:r>
      <w:r w:rsidR="00376FAA">
        <w:rPr>
          <w:b/>
          <w:bCs/>
        </w:rPr>
        <w:t>E2</w:t>
      </w:r>
      <w:r w:rsidR="00BF1E24">
        <w:rPr>
          <w:b/>
          <w:bCs/>
        </w:rPr>
        <w:t xml:space="preserve"> (</w:t>
      </w:r>
      <w:r w:rsidR="00A418A2">
        <w:rPr>
          <w:b/>
          <w:bCs/>
        </w:rPr>
        <w:t>Water Heating Package)</w:t>
      </w:r>
    </w:p>
    <w:p w14:paraId="681A15C1" w14:textId="669BC873" w:rsidR="00841DB4" w:rsidRDefault="00471C49" w:rsidP="00EB7A18">
      <w:pPr>
        <w:ind w:left="1890" w:hanging="810"/>
        <w:rPr>
          <w:b/>
          <w:bCs/>
        </w:rPr>
      </w:pPr>
      <w:r w:rsidRPr="006E6D04">
        <w:rPr>
          <w:b/>
          <w:bCs/>
          <w:u w:val="single"/>
        </w:rPr>
        <w:t>NOTE</w:t>
      </w:r>
      <w:r w:rsidR="006B20FB">
        <w:rPr>
          <w:b/>
          <w:bCs/>
        </w:rPr>
        <w:t xml:space="preserve">: This completes your application.  </w:t>
      </w:r>
      <w:r w:rsidR="00307843">
        <w:rPr>
          <w:b/>
          <w:bCs/>
        </w:rPr>
        <w:t>DO NOT CONTINUE</w:t>
      </w:r>
      <w:r w:rsidR="00495149">
        <w:rPr>
          <w:b/>
          <w:bCs/>
        </w:rPr>
        <w:t xml:space="preserve"> to Section 3.</w:t>
      </w:r>
      <w:r w:rsidR="008F59DD">
        <w:rPr>
          <w:b/>
          <w:bCs/>
        </w:rPr>
        <w:br/>
      </w:r>
    </w:p>
    <w:p w14:paraId="5E9D531C" w14:textId="109CBF32" w:rsidR="004553DF" w:rsidRDefault="00000000" w:rsidP="00544039">
      <w:pPr>
        <w:ind w:left="990" w:hanging="630"/>
        <w:rPr>
          <w:rFonts w:cs="Arial"/>
          <w:b/>
          <w:bCs/>
          <w:spacing w:val="10"/>
        </w:rPr>
      </w:pPr>
      <w:sdt>
        <w:sdtPr>
          <w:rPr>
            <w:rFonts w:eastAsia="MS Gothic" w:cs="Arial"/>
            <w:bCs/>
            <w:caps/>
            <w:spacing w:val="20"/>
          </w:rPr>
          <w:id w:val="1347757639"/>
          <w14:checkbox>
            <w14:checked w14:val="0"/>
            <w14:checkedState w14:val="2612" w14:font="MS Gothic"/>
            <w14:uncheckedState w14:val="2610" w14:font="MS Gothic"/>
          </w14:checkbox>
        </w:sdtPr>
        <w:sdtContent>
          <w:r w:rsidR="003140CB" w:rsidRPr="00AD4151">
            <w:rPr>
              <w:rFonts w:ascii="Segoe UI Symbol" w:eastAsia="MS Gothic" w:hAnsi="Segoe UI Symbol" w:cs="Segoe UI Symbol"/>
              <w:bCs/>
              <w:caps/>
              <w:spacing w:val="20"/>
            </w:rPr>
            <w:t>☐</w:t>
          </w:r>
        </w:sdtContent>
      </w:sdt>
      <w:r w:rsidR="003140CB" w:rsidRPr="0061400B">
        <w:rPr>
          <w:rFonts w:cs="Arial"/>
          <w:b/>
          <w:caps/>
          <w:spacing w:val="20"/>
          <w:sz w:val="18"/>
          <w:szCs w:val="18"/>
        </w:rPr>
        <w:t xml:space="preserve"> </w:t>
      </w:r>
      <w:r w:rsidR="003140CB">
        <w:rPr>
          <w:rFonts w:cs="Arial"/>
          <w:spacing w:val="10"/>
        </w:rPr>
        <w:t>Not applicable</w:t>
      </w:r>
      <w:r w:rsidR="003D3DDD">
        <w:rPr>
          <w:rFonts w:cs="Arial"/>
          <w:spacing w:val="10"/>
        </w:rPr>
        <w:t xml:space="preserve"> (</w:t>
      </w:r>
      <w:hyperlink w:anchor="_Measure_Menu_and" w:history="1">
        <w:r w:rsidR="00AA64AF" w:rsidRPr="00CE0C25">
          <w:rPr>
            <w:rStyle w:val="Hyperlink"/>
            <w:rFonts w:cs="Arial"/>
            <w:i/>
            <w:iCs/>
            <w:spacing w:val="10"/>
          </w:rPr>
          <w:t>Continue to Section 3</w:t>
        </w:r>
      </w:hyperlink>
      <w:r w:rsidR="00AA64AF" w:rsidRPr="00CD510A">
        <w:rPr>
          <w:rFonts w:cs="Arial"/>
          <w:i/>
          <w:iCs/>
          <w:spacing w:val="10"/>
        </w:rPr>
        <w:t xml:space="preserve"> </w:t>
      </w:r>
      <w:r w:rsidR="004553DF" w:rsidRPr="00CD510A">
        <w:rPr>
          <w:rFonts w:cs="Arial"/>
          <w:i/>
          <w:iCs/>
          <w:spacing w:val="10"/>
        </w:rPr>
        <w:t>on the following page</w:t>
      </w:r>
      <w:r w:rsidR="007C34CF">
        <w:rPr>
          <w:rFonts w:cs="Arial"/>
          <w:i/>
          <w:iCs/>
          <w:spacing w:val="10"/>
        </w:rPr>
        <w:t xml:space="preserve"> </w:t>
      </w:r>
      <w:r w:rsidR="0092252E">
        <w:rPr>
          <w:rFonts w:cs="Arial"/>
          <w:i/>
          <w:iCs/>
          <w:spacing w:val="10"/>
        </w:rPr>
        <w:t>18</w:t>
      </w:r>
      <w:r w:rsidR="003D3DDD" w:rsidRPr="00CD510A">
        <w:rPr>
          <w:rFonts w:cs="Arial"/>
          <w:spacing w:val="10"/>
        </w:rPr>
        <w:t>)</w:t>
      </w:r>
      <w:r w:rsidR="004553DF">
        <w:rPr>
          <w:rFonts w:cs="Arial"/>
          <w:b/>
          <w:bCs/>
          <w:spacing w:val="10"/>
        </w:rPr>
        <w:t>.</w:t>
      </w:r>
    </w:p>
    <w:p w14:paraId="55217733" w14:textId="77777777" w:rsidR="004553DF" w:rsidRDefault="004553DF">
      <w:pPr>
        <w:rPr>
          <w:rFonts w:cs="Arial"/>
          <w:b/>
          <w:bCs/>
          <w:spacing w:val="10"/>
        </w:rPr>
      </w:pPr>
      <w:r>
        <w:rPr>
          <w:rFonts w:cs="Arial"/>
          <w:b/>
          <w:bCs/>
          <w:spacing w:val="10"/>
        </w:rPr>
        <w:br w:type="page"/>
      </w:r>
    </w:p>
    <w:p w14:paraId="7107A424" w14:textId="77E8E625" w:rsidR="00295356" w:rsidRPr="00173901" w:rsidRDefault="00295356" w:rsidP="00295356">
      <w:pPr>
        <w:pStyle w:val="Heading2"/>
        <w:numPr>
          <w:ilvl w:val="0"/>
          <w:numId w:val="26"/>
        </w:numPr>
        <w:rPr>
          <w:rFonts w:ascii="Arial" w:hAnsi="Arial" w:cs="Arial"/>
          <w:sz w:val="24"/>
          <w:szCs w:val="24"/>
        </w:rPr>
      </w:pPr>
      <w:bookmarkStart w:id="14" w:name="_Measure_Menu_and"/>
      <w:bookmarkEnd w:id="14"/>
      <w:r w:rsidRPr="00173901">
        <w:rPr>
          <w:rFonts w:ascii="Arial" w:hAnsi="Arial" w:cs="Arial"/>
          <w:sz w:val="24"/>
          <w:szCs w:val="24"/>
        </w:rPr>
        <w:lastRenderedPageBreak/>
        <w:t>Measure Menu and Target Score</w:t>
      </w:r>
    </w:p>
    <w:p w14:paraId="0C4CBA90" w14:textId="25CBB4FD" w:rsidR="00841DB4" w:rsidRPr="00A90EC7" w:rsidRDefault="00000000" w:rsidP="00785F16">
      <w:pPr>
        <w:spacing w:after="0"/>
        <w:ind w:left="630" w:hanging="270"/>
        <w:contextualSpacing/>
      </w:pPr>
      <w:sdt>
        <w:sdtPr>
          <w:id w:val="1952126062"/>
          <w14:checkbox>
            <w14:checked w14:val="0"/>
            <w14:checkedState w14:val="2612" w14:font="MS Gothic"/>
            <w14:uncheckedState w14:val="2610" w14:font="MS Gothic"/>
          </w14:checkbox>
        </w:sdtPr>
        <w:sdtContent>
          <w:r w:rsidR="00841DB4" w:rsidRPr="00A21531">
            <w:rPr>
              <w:rFonts w:ascii="MS Gothic" w:eastAsia="MS Gothic" w:hAnsi="MS Gothic" w:hint="eastAsia"/>
            </w:rPr>
            <w:t>☐</w:t>
          </w:r>
        </w:sdtContent>
      </w:sdt>
      <w:r w:rsidR="00841DB4" w:rsidRPr="005A1BFD">
        <w:rPr>
          <w:b/>
          <w:bCs/>
        </w:rPr>
        <w:t xml:space="preserve"> </w:t>
      </w:r>
      <w:r w:rsidR="00841DB4" w:rsidRPr="00C64AAA">
        <w:rPr>
          <w:b/>
          <w:bCs/>
        </w:rPr>
        <w:t xml:space="preserve">Complete Steps </w:t>
      </w:r>
      <w:r w:rsidR="00841DB4">
        <w:rPr>
          <w:b/>
          <w:bCs/>
        </w:rPr>
        <w:t xml:space="preserve">(1) – (6) </w:t>
      </w:r>
      <w:r w:rsidR="007C5D27">
        <w:rPr>
          <w:b/>
          <w:bCs/>
        </w:rPr>
        <w:t xml:space="preserve">below as </w:t>
      </w:r>
      <w:r w:rsidR="00841DB4" w:rsidRPr="00C64AAA">
        <w:rPr>
          <w:b/>
          <w:bCs/>
        </w:rPr>
        <w:t xml:space="preserve">listed in Table </w:t>
      </w:r>
      <w:r w:rsidR="00841DB4">
        <w:rPr>
          <w:b/>
          <w:bCs/>
        </w:rPr>
        <w:t>2</w:t>
      </w:r>
      <w:r w:rsidR="00841DB4" w:rsidRPr="00C64AAA">
        <w:rPr>
          <w:b/>
          <w:bCs/>
        </w:rPr>
        <w:t xml:space="preserve">. </w:t>
      </w:r>
      <w:r w:rsidR="00841DB4">
        <w:rPr>
          <w:b/>
          <w:bCs/>
        </w:rPr>
        <w:t xml:space="preserve">Energy and Electrification Menu of Measures by Climate Zone.  </w:t>
      </w:r>
    </w:p>
    <w:tbl>
      <w:tblPr>
        <w:tblW w:w="10710" w:type="dxa"/>
        <w:tblInd w:w="-23" w:type="dxa"/>
        <w:tblLayout w:type="fixed"/>
        <w:tblLook w:val="0000" w:firstRow="0" w:lastRow="0" w:firstColumn="0" w:lastColumn="0" w:noHBand="0" w:noVBand="0"/>
      </w:tblPr>
      <w:tblGrid>
        <w:gridCol w:w="990"/>
        <w:gridCol w:w="2880"/>
        <w:gridCol w:w="1170"/>
        <w:gridCol w:w="1080"/>
        <w:gridCol w:w="1080"/>
        <w:gridCol w:w="3510"/>
      </w:tblGrid>
      <w:tr w:rsidR="00841DB4" w:rsidRPr="007E7A87" w14:paraId="2117C7CA" w14:textId="77777777">
        <w:trPr>
          <w:trHeight w:val="424"/>
        </w:trPr>
        <w:tc>
          <w:tcPr>
            <w:tcW w:w="10710" w:type="dxa"/>
            <w:gridSpan w:val="6"/>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769DDC42" w14:textId="77777777" w:rsidR="00841DB4" w:rsidRPr="006A0E09" w:rsidRDefault="00841DB4">
            <w:pPr>
              <w:pStyle w:val="TableCaptionOrdinance"/>
            </w:pPr>
            <w:r>
              <w:t>Table 2.  Energy and Electrification Menu of Measures by Climate Zone</w:t>
            </w:r>
          </w:p>
        </w:tc>
      </w:tr>
      <w:tr w:rsidR="00841DB4" w:rsidRPr="007E7A87" w14:paraId="4335DD21" w14:textId="77777777">
        <w:trPr>
          <w:trHeight w:val="415"/>
        </w:trPr>
        <w:tc>
          <w:tcPr>
            <w:tcW w:w="5040" w:type="dxa"/>
            <w:gridSpan w:val="3"/>
            <w:vMerge w:val="restart"/>
            <w:tcBorders>
              <w:top w:val="single" w:sz="18" w:space="0" w:color="auto"/>
              <w:left w:val="single" w:sz="18" w:space="0" w:color="auto"/>
              <w:right w:val="single" w:sz="12" w:space="0" w:color="auto"/>
            </w:tcBorders>
            <w:shd w:val="clear" w:color="auto" w:fill="D9D9D9" w:themeFill="background1" w:themeFillShade="D9"/>
            <w:vAlign w:val="center"/>
          </w:tcPr>
          <w:p w14:paraId="285854F2" w14:textId="77777777" w:rsidR="00841DB4" w:rsidRPr="00EA0A96" w:rsidRDefault="00841DB4">
            <w:pPr>
              <w:autoSpaceDE w:val="0"/>
              <w:autoSpaceDN w:val="0"/>
              <w:adjustRightInd w:val="0"/>
              <w:spacing w:after="0"/>
              <w:jc w:val="center"/>
              <w:rPr>
                <w:rFonts w:cs="Arial"/>
                <w:b/>
                <w:bCs/>
                <w:color w:val="000000"/>
                <w:szCs w:val="21"/>
              </w:rPr>
            </w:pPr>
            <w:r w:rsidRPr="00EA0A96">
              <w:rPr>
                <w:rFonts w:cs="Arial"/>
                <w:b/>
                <w:bCs/>
                <w:color w:val="000000"/>
                <w:szCs w:val="21"/>
              </w:rPr>
              <w:t>Measures</w:t>
            </w:r>
          </w:p>
        </w:tc>
        <w:tc>
          <w:tcPr>
            <w:tcW w:w="2160" w:type="dxa"/>
            <w:gridSpan w:val="2"/>
            <w:tcBorders>
              <w:top w:val="single" w:sz="18" w:space="0" w:color="auto"/>
              <w:left w:val="single" w:sz="12" w:space="0" w:color="auto"/>
              <w:bottom w:val="nil"/>
              <w:right w:val="single" w:sz="12" w:space="0" w:color="auto"/>
            </w:tcBorders>
            <w:shd w:val="clear" w:color="auto" w:fill="D9D9D9" w:themeFill="background1" w:themeFillShade="D9"/>
            <w:vAlign w:val="bottom"/>
          </w:tcPr>
          <w:p w14:paraId="5FBF831B" w14:textId="77777777" w:rsidR="00841DB4" w:rsidRPr="00EA0A96" w:rsidRDefault="00841DB4">
            <w:pPr>
              <w:autoSpaceDE w:val="0"/>
              <w:autoSpaceDN w:val="0"/>
              <w:adjustRightInd w:val="0"/>
              <w:spacing w:after="0"/>
              <w:jc w:val="center"/>
              <w:rPr>
                <w:rFonts w:cs="Arial"/>
                <w:b/>
                <w:bCs/>
                <w:color w:val="000000"/>
                <w:szCs w:val="21"/>
              </w:rPr>
            </w:pPr>
            <w:r w:rsidRPr="00EA0A96">
              <w:rPr>
                <w:rFonts w:cs="Arial"/>
                <w:b/>
                <w:bCs/>
                <w:color w:val="000000"/>
                <w:szCs w:val="21"/>
              </w:rPr>
              <w:t>Climate Zone (CZ)</w:t>
            </w:r>
          </w:p>
        </w:tc>
        <w:tc>
          <w:tcPr>
            <w:tcW w:w="351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vAlign w:val="bottom"/>
          </w:tcPr>
          <w:p w14:paraId="51158FAE" w14:textId="77777777" w:rsidR="00841DB4" w:rsidRPr="00EA0A96" w:rsidRDefault="00841DB4">
            <w:pPr>
              <w:autoSpaceDE w:val="0"/>
              <w:autoSpaceDN w:val="0"/>
              <w:adjustRightInd w:val="0"/>
              <w:spacing w:after="0"/>
              <w:jc w:val="center"/>
              <w:rPr>
                <w:rFonts w:cs="Arial"/>
                <w:b/>
                <w:bCs/>
                <w:color w:val="000000"/>
                <w:szCs w:val="21"/>
              </w:rPr>
            </w:pPr>
            <w:r w:rsidRPr="00EA0A96">
              <w:rPr>
                <w:rFonts w:cs="Arial"/>
                <w:b/>
                <w:bCs/>
                <w:color w:val="000000"/>
                <w:szCs w:val="21"/>
              </w:rPr>
              <w:t>Steps</w:t>
            </w:r>
          </w:p>
        </w:tc>
      </w:tr>
      <w:tr w:rsidR="00841DB4" w:rsidRPr="007E7A87" w14:paraId="2CE889AD" w14:textId="77777777">
        <w:trPr>
          <w:trHeight w:val="879"/>
        </w:trPr>
        <w:tc>
          <w:tcPr>
            <w:tcW w:w="5040" w:type="dxa"/>
            <w:gridSpan w:val="3"/>
            <w:vMerge/>
            <w:tcBorders>
              <w:left w:val="single" w:sz="18" w:space="0" w:color="auto"/>
              <w:bottom w:val="single" w:sz="12" w:space="0" w:color="auto"/>
              <w:right w:val="single" w:sz="12" w:space="0" w:color="auto"/>
            </w:tcBorders>
            <w:shd w:val="clear" w:color="auto" w:fill="D9D9D9" w:themeFill="background1" w:themeFillShade="D9"/>
          </w:tcPr>
          <w:p w14:paraId="04710971" w14:textId="77777777" w:rsidR="00841DB4" w:rsidRPr="00EA0A96" w:rsidRDefault="00841DB4">
            <w:pPr>
              <w:autoSpaceDE w:val="0"/>
              <w:autoSpaceDN w:val="0"/>
              <w:adjustRightInd w:val="0"/>
              <w:spacing w:after="0"/>
              <w:jc w:val="center"/>
              <w:rPr>
                <w:rFonts w:cs="Arial"/>
                <w:b/>
                <w:bCs/>
                <w:color w:val="000000"/>
                <w:szCs w:val="21"/>
              </w:rPr>
            </w:pPr>
          </w:p>
        </w:tc>
        <w:tc>
          <w:tcPr>
            <w:tcW w:w="1080" w:type="dxa"/>
            <w:tcBorders>
              <w:top w:val="single" w:sz="12" w:space="0" w:color="auto"/>
              <w:left w:val="single" w:sz="12" w:space="0" w:color="auto"/>
              <w:bottom w:val="single" w:sz="12" w:space="0" w:color="auto"/>
              <w:right w:val="single" w:sz="12" w:space="0" w:color="auto"/>
            </w:tcBorders>
            <w:vAlign w:val="center"/>
          </w:tcPr>
          <w:p w14:paraId="7F83EE57" w14:textId="77777777" w:rsidR="00841DB4" w:rsidRPr="00EA0A96" w:rsidRDefault="00841DB4">
            <w:pPr>
              <w:autoSpaceDE w:val="0"/>
              <w:autoSpaceDN w:val="0"/>
              <w:adjustRightInd w:val="0"/>
              <w:spacing w:after="0"/>
              <w:jc w:val="center"/>
              <w:rPr>
                <w:rFonts w:cs="Arial"/>
                <w:b/>
                <w:bCs/>
                <w:color w:val="000000"/>
                <w:szCs w:val="21"/>
              </w:rPr>
            </w:pPr>
          </w:p>
          <w:p w14:paraId="035B8BF3" w14:textId="514799CF" w:rsidR="00841DB4" w:rsidRPr="00EA0A96" w:rsidRDefault="00841DB4">
            <w:pPr>
              <w:autoSpaceDE w:val="0"/>
              <w:autoSpaceDN w:val="0"/>
              <w:adjustRightInd w:val="0"/>
              <w:spacing w:after="0"/>
              <w:jc w:val="center"/>
              <w:rPr>
                <w:rFonts w:cs="Arial"/>
                <w:b/>
                <w:bCs/>
                <w:color w:val="000000"/>
                <w:szCs w:val="21"/>
              </w:rPr>
            </w:pPr>
            <w:r w:rsidRPr="00EA0A96">
              <w:rPr>
                <w:rFonts w:cs="Arial"/>
                <w:b/>
                <w:bCs/>
                <w:noProof/>
                <w:color w:val="000000"/>
                <w:szCs w:val="21"/>
              </w:rPr>
              <mc:AlternateContent>
                <mc:Choice Requires="wps">
                  <w:drawing>
                    <wp:anchor distT="0" distB="0" distL="114300" distR="114300" simplePos="0" relativeHeight="251658241" behindDoc="0" locked="0" layoutInCell="1" allowOverlap="1" wp14:anchorId="26413995" wp14:editId="2F4AE213">
                      <wp:simplePos x="0" y="0"/>
                      <wp:positionH relativeFrom="column">
                        <wp:posOffset>161925</wp:posOffset>
                      </wp:positionH>
                      <wp:positionV relativeFrom="paragraph">
                        <wp:posOffset>121920</wp:posOffset>
                      </wp:positionV>
                      <wp:extent cx="0" cy="822960"/>
                      <wp:effectExtent l="95250" t="57150" r="76200" b="91440"/>
                      <wp:wrapNone/>
                      <wp:docPr id="6" name="Straight Arrow Connector 6" descr="Arrow down indicating the target score pathway to take based on climate zone 2"/>
                      <wp:cNvGraphicFramePr/>
                      <a:graphic xmlns:a="http://schemas.openxmlformats.org/drawingml/2006/main">
                        <a:graphicData uri="http://schemas.microsoft.com/office/word/2010/wordprocessingShape">
                          <wps:wsp>
                            <wps:cNvCnPr/>
                            <wps:spPr>
                              <a:xfrm>
                                <a:off x="0" y="0"/>
                                <a:ext cx="0" cy="822960"/>
                              </a:xfrm>
                              <a:prstGeom prst="straightConnector1">
                                <a:avLst/>
                              </a:prstGeom>
                              <a:ln>
                                <a:prstDash val="dash"/>
                                <a:headEnd type="ova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306602" id="_x0000_t32" coordsize="21600,21600" o:spt="32" o:oned="t" path="m,l21600,21600e" filled="f">
                      <v:path arrowok="t" fillok="f" o:connecttype="none"/>
                      <o:lock v:ext="edit" shapetype="t"/>
                    </v:shapetype>
                    <v:shape id="Straight Arrow Connector 6" o:spid="_x0000_s1026" type="#_x0000_t32" alt="Arrow down indicating the target score pathway to take based on climate zone 2" style="position:absolute;margin-left:12.75pt;margin-top:9.6pt;width:0;height:6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" strokecolor="black [3200]" strokeweight="2pt">
                      <v:stroke dashstyle="dash" startarrow="oval" endarrow="block"/>
                      <v:shadow on="t" color="black" opacity="24903f" origin=",.5" offset="0,.55556mm"/>
                    </v:shape>
                  </w:pict>
                </mc:Fallback>
              </mc:AlternateContent>
            </w:r>
            <w:r w:rsidRPr="00EA0A96">
              <w:rPr>
                <w:rFonts w:cs="Arial"/>
                <w:b/>
                <w:bCs/>
                <w:color w:val="000000"/>
                <w:szCs w:val="21"/>
              </w:rPr>
              <w:t>2</w:t>
            </w:r>
            <w:r w:rsidR="00F57259">
              <w:rPr>
                <w:rFonts w:cs="Arial"/>
                <w:b/>
                <w:bCs/>
                <w:color w:val="000000"/>
                <w:szCs w:val="21"/>
              </w:rPr>
              <w:br/>
            </w:r>
            <w:sdt>
              <w:sdtPr>
                <w:rPr>
                  <w:b/>
                  <w:sz w:val="28"/>
                  <w:szCs w:val="28"/>
                </w:rPr>
                <w:id w:val="-1291280570"/>
                <w14:checkbox>
                  <w14:checked w14:val="0"/>
                  <w14:checkedState w14:val="2612" w14:font="MS Gothic"/>
                  <w14:uncheckedState w14:val="2610" w14:font="MS Gothic"/>
                </w14:checkbox>
              </w:sdtPr>
              <w:sdtEndPr>
                <w:rPr>
                  <w:bCs/>
                </w:rPr>
              </w:sdtEndPr>
              <w:sdtContent>
                <w:r w:rsidR="00F57259">
                  <w:rPr>
                    <w:rFonts w:ascii="MS Gothic" w:eastAsia="MS Gothic" w:hAnsi="MS Gothic" w:hint="eastAsia"/>
                    <w:b/>
                    <w:bCs/>
                    <w:sz w:val="28"/>
                    <w:szCs w:val="28"/>
                  </w:rPr>
                  <w:t>☐</w:t>
                </w:r>
              </w:sdtContent>
            </w:sdt>
          </w:p>
        </w:tc>
        <w:tc>
          <w:tcPr>
            <w:tcW w:w="1080" w:type="dxa"/>
            <w:tcBorders>
              <w:top w:val="single" w:sz="12" w:space="0" w:color="auto"/>
              <w:left w:val="nil"/>
              <w:bottom w:val="single" w:sz="12" w:space="0" w:color="auto"/>
              <w:right w:val="single" w:sz="12" w:space="0" w:color="auto"/>
            </w:tcBorders>
            <w:vAlign w:val="center"/>
          </w:tcPr>
          <w:p w14:paraId="6A14A4FE" w14:textId="77777777" w:rsidR="00841DB4" w:rsidRPr="00EA0A96" w:rsidRDefault="00841DB4">
            <w:pPr>
              <w:autoSpaceDE w:val="0"/>
              <w:autoSpaceDN w:val="0"/>
              <w:adjustRightInd w:val="0"/>
              <w:spacing w:after="0"/>
              <w:jc w:val="center"/>
              <w:rPr>
                <w:rFonts w:cs="Arial"/>
                <w:b/>
                <w:bCs/>
                <w:color w:val="000000"/>
                <w:szCs w:val="21"/>
              </w:rPr>
            </w:pPr>
          </w:p>
          <w:p w14:paraId="350A9B8F" w14:textId="0C0B45C6" w:rsidR="00841DB4" w:rsidRPr="00EA0A96" w:rsidRDefault="00841DB4">
            <w:pPr>
              <w:autoSpaceDE w:val="0"/>
              <w:autoSpaceDN w:val="0"/>
              <w:adjustRightInd w:val="0"/>
              <w:spacing w:after="0"/>
              <w:jc w:val="center"/>
              <w:rPr>
                <w:rFonts w:cs="Arial"/>
                <w:b/>
                <w:bCs/>
                <w:color w:val="000000"/>
                <w:szCs w:val="21"/>
              </w:rPr>
            </w:pPr>
            <w:r w:rsidRPr="00EA0A96">
              <w:rPr>
                <w:rFonts w:cs="Arial"/>
                <w:b/>
                <w:bCs/>
                <w:noProof/>
                <w:color w:val="000000"/>
                <w:szCs w:val="21"/>
              </w:rPr>
              <mc:AlternateContent>
                <mc:Choice Requires="wps">
                  <w:drawing>
                    <wp:anchor distT="0" distB="0" distL="114300" distR="114300" simplePos="0" relativeHeight="251658240" behindDoc="0" locked="0" layoutInCell="1" allowOverlap="1" wp14:anchorId="66CFAE52" wp14:editId="485F5B34">
                      <wp:simplePos x="0" y="0"/>
                      <wp:positionH relativeFrom="column">
                        <wp:posOffset>384810</wp:posOffset>
                      </wp:positionH>
                      <wp:positionV relativeFrom="paragraph">
                        <wp:posOffset>128270</wp:posOffset>
                      </wp:positionV>
                      <wp:extent cx="0" cy="822960"/>
                      <wp:effectExtent l="95250" t="57150" r="76200" b="91440"/>
                      <wp:wrapNone/>
                      <wp:docPr id="7" name="Straight Arrow Connector 7" descr="Arrow down indicating the target score pathway to take based on climate zone 3"/>
                      <wp:cNvGraphicFramePr/>
                      <a:graphic xmlns:a="http://schemas.openxmlformats.org/drawingml/2006/main">
                        <a:graphicData uri="http://schemas.microsoft.com/office/word/2010/wordprocessingShape">
                          <wps:wsp>
                            <wps:cNvCnPr/>
                            <wps:spPr>
                              <a:xfrm>
                                <a:off x="0" y="0"/>
                                <a:ext cx="0" cy="822960"/>
                              </a:xfrm>
                              <a:prstGeom prst="straightConnector1">
                                <a:avLst/>
                              </a:prstGeom>
                              <a:ln>
                                <a:prstDash val="dash"/>
                                <a:headEnd type="ova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309C3" id="Straight Arrow Connector 7" o:spid="_x0000_s1026" type="#_x0000_t32" alt="Arrow down indicating the target score pathway to take based on climate zone 3" style="position:absolute;margin-left:30.3pt;margin-top:10.1pt;width:0;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" strokecolor="black [3200]" strokeweight="2pt">
                      <v:stroke dashstyle="dash" startarrow="oval" endarrow="block"/>
                      <v:shadow on="t" color="black" opacity="24903f" origin=",.5" offset="0,.55556mm"/>
                    </v:shape>
                  </w:pict>
                </mc:Fallback>
              </mc:AlternateContent>
            </w:r>
            <w:r w:rsidRPr="00EA0A96">
              <w:rPr>
                <w:rFonts w:cs="Arial"/>
                <w:b/>
                <w:bCs/>
                <w:color w:val="000000"/>
                <w:szCs w:val="21"/>
              </w:rPr>
              <w:t>3</w:t>
            </w:r>
            <w:r w:rsidR="00F57259">
              <w:rPr>
                <w:rFonts w:cs="Arial"/>
                <w:b/>
                <w:bCs/>
                <w:color w:val="000000"/>
                <w:szCs w:val="21"/>
              </w:rPr>
              <w:br/>
            </w:r>
            <w:sdt>
              <w:sdtPr>
                <w:rPr>
                  <w:b/>
                  <w:sz w:val="28"/>
                  <w:szCs w:val="28"/>
                </w:rPr>
                <w:id w:val="-1280329762"/>
                <w14:checkbox>
                  <w14:checked w14:val="0"/>
                  <w14:checkedState w14:val="2612" w14:font="MS Gothic"/>
                  <w14:uncheckedState w14:val="2610" w14:font="MS Gothic"/>
                </w14:checkbox>
              </w:sdtPr>
              <w:sdtEndPr>
                <w:rPr>
                  <w:bCs/>
                </w:rPr>
              </w:sdtEndPr>
              <w:sdtContent>
                <w:r w:rsidR="00F57259">
                  <w:rPr>
                    <w:rFonts w:ascii="MS Gothic" w:eastAsia="MS Gothic" w:hAnsi="MS Gothic" w:hint="eastAsia"/>
                    <w:b/>
                    <w:bCs/>
                    <w:sz w:val="28"/>
                    <w:szCs w:val="28"/>
                  </w:rPr>
                  <w:t>☐</w:t>
                </w:r>
              </w:sdtContent>
            </w:sdt>
          </w:p>
        </w:tc>
        <w:tc>
          <w:tcPr>
            <w:tcW w:w="3510" w:type="dxa"/>
            <w:tcBorders>
              <w:top w:val="nil"/>
              <w:left w:val="nil"/>
              <w:right w:val="single" w:sz="18" w:space="0" w:color="auto"/>
            </w:tcBorders>
          </w:tcPr>
          <w:p w14:paraId="72FE9D61" w14:textId="78DCC7EF" w:rsidR="00841DB4" w:rsidRPr="00EA0A96" w:rsidRDefault="00841DB4">
            <w:pPr>
              <w:autoSpaceDE w:val="0"/>
              <w:autoSpaceDN w:val="0"/>
              <w:adjustRightInd w:val="0"/>
              <w:spacing w:after="0"/>
              <w:ind w:left="336" w:hanging="336"/>
              <w:rPr>
                <w:rFonts w:cs="Arial"/>
                <w:color w:val="000000"/>
                <w:szCs w:val="21"/>
                <w:vertAlign w:val="superscript"/>
              </w:rPr>
            </w:pPr>
            <w:r w:rsidRPr="00EA0A96">
              <w:rPr>
                <w:rFonts w:cs="Arial"/>
                <w:color w:val="000000"/>
                <w:szCs w:val="21"/>
              </w:rPr>
              <w:t xml:space="preserve">(1) Choose your Climate Zone (CZ) based on </w:t>
            </w:r>
            <w:hyperlink w:anchor="_Choosing_Climate_Zone" w:history="1">
              <w:r w:rsidRPr="00482BF6">
                <w:rPr>
                  <w:rStyle w:val="Hyperlink"/>
                  <w:rFonts w:cs="Arial"/>
                  <w:szCs w:val="21"/>
                </w:rPr>
                <w:t>zip code</w:t>
              </w:r>
              <w:r w:rsidR="00D90CDA" w:rsidRPr="00482BF6">
                <w:rPr>
                  <w:rStyle w:val="Hyperlink"/>
                  <w:rFonts w:cs="Arial"/>
                  <w:szCs w:val="21"/>
                </w:rPr>
                <w:t xml:space="preserve">s listed </w:t>
              </w:r>
              <w:r w:rsidR="005519B4" w:rsidRPr="00482BF6">
                <w:rPr>
                  <w:rStyle w:val="Hyperlink"/>
                  <w:rFonts w:cs="Arial"/>
                  <w:szCs w:val="21"/>
                </w:rPr>
                <w:t>in</w:t>
              </w:r>
              <w:r w:rsidR="00D90CDA" w:rsidRPr="00482BF6">
                <w:rPr>
                  <w:rStyle w:val="Hyperlink"/>
                  <w:rFonts w:cs="Arial"/>
                  <w:szCs w:val="21"/>
                </w:rPr>
                <w:t xml:space="preserve"> </w:t>
              </w:r>
              <w:r w:rsidRPr="00482BF6">
                <w:rPr>
                  <w:rStyle w:val="Hyperlink"/>
                  <w:rFonts w:cs="Arial"/>
                  <w:szCs w:val="21"/>
                </w:rPr>
                <w:t>Table 5</w:t>
              </w:r>
            </w:hyperlink>
            <w:r w:rsidR="00C53A75" w:rsidRPr="00D90CDA">
              <w:rPr>
                <w:rFonts w:cs="Arial"/>
                <w:color w:val="000000"/>
                <w:szCs w:val="21"/>
              </w:rPr>
              <w:t xml:space="preserve">, pg. </w:t>
            </w:r>
            <w:r w:rsidR="00121A34" w:rsidRPr="00D90CDA">
              <w:rPr>
                <w:rFonts w:cs="Arial"/>
                <w:color w:val="000000"/>
                <w:szCs w:val="21"/>
              </w:rPr>
              <w:t>2</w:t>
            </w:r>
            <w:r w:rsidR="00121A34">
              <w:rPr>
                <w:rFonts w:cs="Arial"/>
                <w:color w:val="000000"/>
                <w:szCs w:val="21"/>
              </w:rPr>
              <w:t>2</w:t>
            </w:r>
            <w:r w:rsidR="00D90CDA">
              <w:rPr>
                <w:rFonts w:cs="Arial"/>
                <w:color w:val="000000"/>
                <w:szCs w:val="21"/>
              </w:rPr>
              <w:t>,</w:t>
            </w:r>
            <w:r w:rsidRPr="00EA0A96">
              <w:rPr>
                <w:rFonts w:cs="Arial"/>
                <w:color w:val="000000"/>
                <w:szCs w:val="21"/>
              </w:rPr>
              <w:t xml:space="preserve"> then continue to Step 2</w:t>
            </w:r>
          </w:p>
        </w:tc>
      </w:tr>
      <w:tr w:rsidR="00841DB4" w:rsidRPr="007E7A87" w14:paraId="54F91697" w14:textId="77777777">
        <w:trPr>
          <w:trHeight w:val="50"/>
        </w:trPr>
        <w:tc>
          <w:tcPr>
            <w:tcW w:w="990" w:type="dxa"/>
            <w:vMerge w:val="restart"/>
            <w:tcBorders>
              <w:top w:val="single" w:sz="12" w:space="0" w:color="auto"/>
              <w:left w:val="single" w:sz="18" w:space="0" w:color="auto"/>
              <w:right w:val="single" w:sz="4" w:space="0" w:color="auto"/>
            </w:tcBorders>
            <w:vAlign w:val="bottom"/>
          </w:tcPr>
          <w:p w14:paraId="6FF67A00" w14:textId="77777777" w:rsidR="00841DB4" w:rsidRPr="00EA0A96" w:rsidRDefault="00841DB4">
            <w:pPr>
              <w:autoSpaceDE w:val="0"/>
              <w:autoSpaceDN w:val="0"/>
              <w:adjustRightInd w:val="0"/>
              <w:spacing w:after="0"/>
              <w:jc w:val="center"/>
              <w:rPr>
                <w:rFonts w:cs="Arial"/>
                <w:b/>
                <w:bCs/>
                <w:color w:val="000000"/>
                <w:szCs w:val="21"/>
              </w:rPr>
            </w:pPr>
            <w:r w:rsidRPr="00EA0A96">
              <w:rPr>
                <w:rFonts w:cs="Arial"/>
                <w:b/>
                <w:bCs/>
                <w:color w:val="000000"/>
                <w:szCs w:val="21"/>
              </w:rPr>
              <w:t>Check</w:t>
            </w:r>
            <w:r w:rsidRPr="00EA0A96">
              <w:rPr>
                <w:rFonts w:ascii="Calibri" w:hAnsi="Calibri" w:cs="Calibri"/>
                <w:b/>
                <w:bCs/>
                <w:color w:val="000000"/>
                <w:szCs w:val="21"/>
              </w:rPr>
              <w:t xml:space="preserve"> </w:t>
            </w:r>
            <w:r w:rsidRPr="00785F16">
              <w:rPr>
                <w:rFonts w:cs="Arial"/>
                <w:b/>
                <w:bCs/>
                <w:color w:val="000000"/>
                <w:szCs w:val="21"/>
              </w:rPr>
              <w:t>All That Apply</w:t>
            </w:r>
          </w:p>
        </w:tc>
        <w:tc>
          <w:tcPr>
            <w:tcW w:w="2880" w:type="dxa"/>
            <w:vMerge w:val="restart"/>
            <w:tcBorders>
              <w:top w:val="single" w:sz="12" w:space="0" w:color="auto"/>
              <w:left w:val="single" w:sz="18" w:space="0" w:color="auto"/>
              <w:right w:val="single" w:sz="4" w:space="0" w:color="auto"/>
            </w:tcBorders>
            <w:vAlign w:val="bottom"/>
          </w:tcPr>
          <w:p w14:paraId="5DB34F21" w14:textId="77777777" w:rsidR="00841DB4" w:rsidRPr="00EA0A96" w:rsidRDefault="00841DB4">
            <w:pPr>
              <w:autoSpaceDE w:val="0"/>
              <w:autoSpaceDN w:val="0"/>
              <w:adjustRightInd w:val="0"/>
              <w:spacing w:after="0"/>
              <w:jc w:val="center"/>
              <w:rPr>
                <w:rFonts w:cs="Arial"/>
                <w:b/>
                <w:bCs/>
                <w:color w:val="000000"/>
                <w:szCs w:val="21"/>
              </w:rPr>
            </w:pPr>
            <w:r w:rsidRPr="00EA0A96">
              <w:rPr>
                <w:rFonts w:cs="Arial"/>
                <w:b/>
                <w:bCs/>
                <w:color w:val="000000"/>
                <w:szCs w:val="21"/>
              </w:rPr>
              <w:t>Specification</w:t>
            </w:r>
          </w:p>
        </w:tc>
        <w:tc>
          <w:tcPr>
            <w:tcW w:w="1170" w:type="dxa"/>
            <w:vMerge w:val="restart"/>
            <w:tcBorders>
              <w:top w:val="single" w:sz="12" w:space="0" w:color="auto"/>
              <w:left w:val="single" w:sz="4" w:space="0" w:color="auto"/>
            </w:tcBorders>
            <w:vAlign w:val="bottom"/>
          </w:tcPr>
          <w:p w14:paraId="42EF8C04" w14:textId="77777777" w:rsidR="00841DB4" w:rsidRPr="00EA0A96" w:rsidRDefault="00841DB4">
            <w:pPr>
              <w:autoSpaceDE w:val="0"/>
              <w:autoSpaceDN w:val="0"/>
              <w:adjustRightInd w:val="0"/>
              <w:spacing w:after="0"/>
              <w:jc w:val="center"/>
              <w:rPr>
                <w:rFonts w:cs="Arial"/>
                <w:b/>
                <w:bCs/>
                <w:color w:val="000000"/>
                <w:szCs w:val="21"/>
              </w:rPr>
            </w:pPr>
            <w:r w:rsidRPr="00EA0A96">
              <w:rPr>
                <w:rFonts w:cs="Arial"/>
                <w:b/>
                <w:bCs/>
                <w:color w:val="000000"/>
                <w:szCs w:val="21"/>
              </w:rPr>
              <w:t>ID</w:t>
            </w:r>
          </w:p>
          <w:p w14:paraId="7ADB45EC" w14:textId="77777777" w:rsidR="00841DB4" w:rsidRPr="00EA0A96" w:rsidRDefault="00841DB4">
            <w:pPr>
              <w:autoSpaceDE w:val="0"/>
              <w:autoSpaceDN w:val="0"/>
              <w:adjustRightInd w:val="0"/>
              <w:spacing w:after="0"/>
              <w:jc w:val="center"/>
              <w:rPr>
                <w:rFonts w:cs="Arial"/>
                <w:b/>
                <w:bCs/>
                <w:color w:val="000000"/>
                <w:szCs w:val="21"/>
              </w:rPr>
            </w:pPr>
            <w:r w:rsidRPr="00EA0A96">
              <w:rPr>
                <w:rFonts w:cs="Arial"/>
                <w:b/>
                <w:bCs/>
                <w:color w:val="000000"/>
                <w:szCs w:val="21"/>
              </w:rPr>
              <w:t>(</w:t>
            </w:r>
            <w:r w:rsidRPr="00EA0A96">
              <w:rPr>
                <w:rFonts w:cs="Arial"/>
                <w:b/>
                <w:bCs/>
                <w:i/>
                <w:iCs/>
                <w:color w:val="000000"/>
                <w:szCs w:val="21"/>
              </w:rPr>
              <w:t>Table 4</w:t>
            </w:r>
            <w:r w:rsidRPr="00EA0A96">
              <w:rPr>
                <w:rFonts w:cs="Arial"/>
                <w:b/>
                <w:bCs/>
                <w:color w:val="000000"/>
                <w:szCs w:val="21"/>
              </w:rPr>
              <w:t>)</w:t>
            </w:r>
          </w:p>
        </w:tc>
        <w:tc>
          <w:tcPr>
            <w:tcW w:w="2160"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49167215" w14:textId="77777777" w:rsidR="00841DB4" w:rsidRPr="00EA0A96" w:rsidRDefault="00841DB4">
            <w:pPr>
              <w:autoSpaceDE w:val="0"/>
              <w:autoSpaceDN w:val="0"/>
              <w:adjustRightInd w:val="0"/>
              <w:spacing w:after="0"/>
              <w:jc w:val="center"/>
              <w:rPr>
                <w:rFonts w:cs="Arial"/>
                <w:b/>
                <w:bCs/>
                <w:color w:val="000000"/>
                <w:szCs w:val="21"/>
              </w:rPr>
            </w:pPr>
            <w:r w:rsidRPr="00EA0A96">
              <w:rPr>
                <w:rFonts w:cs="Arial"/>
                <w:b/>
                <w:bCs/>
                <w:color w:val="000000"/>
                <w:szCs w:val="21"/>
              </w:rPr>
              <w:t>Target Score</w:t>
            </w:r>
          </w:p>
        </w:tc>
        <w:tc>
          <w:tcPr>
            <w:tcW w:w="3510" w:type="dxa"/>
            <w:vMerge w:val="restart"/>
            <w:tcBorders>
              <w:top w:val="single" w:sz="12" w:space="0" w:color="auto"/>
              <w:left w:val="nil"/>
              <w:right w:val="single" w:sz="18" w:space="0" w:color="auto"/>
            </w:tcBorders>
            <w:vAlign w:val="center"/>
          </w:tcPr>
          <w:p w14:paraId="7D237980" w14:textId="77777777" w:rsidR="00841DB4" w:rsidRPr="00EA0A96" w:rsidRDefault="00841DB4">
            <w:pPr>
              <w:autoSpaceDE w:val="0"/>
              <w:autoSpaceDN w:val="0"/>
              <w:adjustRightInd w:val="0"/>
              <w:spacing w:after="0"/>
              <w:ind w:left="336" w:hanging="336"/>
              <w:rPr>
                <w:rFonts w:cs="Arial"/>
                <w:color w:val="000000"/>
                <w:szCs w:val="21"/>
              </w:rPr>
            </w:pPr>
            <w:r w:rsidRPr="00EA0A96">
              <w:rPr>
                <w:rFonts w:cs="Arial"/>
                <w:color w:val="000000"/>
                <w:szCs w:val="21"/>
              </w:rPr>
              <w:t>(2) Note minimum target score needed to comply (</w:t>
            </w:r>
            <w:r w:rsidRPr="00EA0A96">
              <w:rPr>
                <w:rFonts w:cs="Arial"/>
                <w:i/>
                <w:iCs/>
                <w:color w:val="000000"/>
                <w:szCs w:val="21"/>
              </w:rPr>
              <w:t>1 point = 1MMBTU savings per yr.</w:t>
            </w:r>
            <w:r w:rsidRPr="00EA0A96">
              <w:rPr>
                <w:rFonts w:cs="Arial"/>
                <w:color w:val="000000"/>
                <w:szCs w:val="21"/>
              </w:rPr>
              <w:t>) then continue to Step 3</w:t>
            </w:r>
          </w:p>
        </w:tc>
      </w:tr>
      <w:tr w:rsidR="00841DB4" w:rsidRPr="007E7A87" w14:paraId="1FEF205E" w14:textId="77777777">
        <w:trPr>
          <w:trHeight w:val="627"/>
        </w:trPr>
        <w:tc>
          <w:tcPr>
            <w:tcW w:w="990" w:type="dxa"/>
            <w:vMerge/>
            <w:tcBorders>
              <w:left w:val="single" w:sz="18" w:space="0" w:color="auto"/>
              <w:bottom w:val="single" w:sz="12" w:space="0" w:color="auto"/>
              <w:right w:val="single" w:sz="4" w:space="0" w:color="auto"/>
            </w:tcBorders>
          </w:tcPr>
          <w:p w14:paraId="72E478B1" w14:textId="77777777" w:rsidR="00841DB4" w:rsidRPr="00EA0A96" w:rsidRDefault="00841DB4">
            <w:pPr>
              <w:autoSpaceDE w:val="0"/>
              <w:autoSpaceDN w:val="0"/>
              <w:adjustRightInd w:val="0"/>
              <w:spacing w:after="0"/>
              <w:jc w:val="center"/>
              <w:rPr>
                <w:rFonts w:cs="Arial"/>
                <w:b/>
                <w:bCs/>
                <w:color w:val="000000"/>
                <w:szCs w:val="21"/>
              </w:rPr>
            </w:pPr>
          </w:p>
        </w:tc>
        <w:tc>
          <w:tcPr>
            <w:tcW w:w="2880" w:type="dxa"/>
            <w:vMerge/>
            <w:tcBorders>
              <w:left w:val="single" w:sz="18" w:space="0" w:color="auto"/>
              <w:bottom w:val="single" w:sz="12" w:space="0" w:color="auto"/>
              <w:right w:val="single" w:sz="4" w:space="0" w:color="auto"/>
            </w:tcBorders>
            <w:vAlign w:val="bottom"/>
          </w:tcPr>
          <w:p w14:paraId="41F71656" w14:textId="77777777" w:rsidR="00841DB4" w:rsidRPr="00EA0A96" w:rsidRDefault="00841DB4">
            <w:pPr>
              <w:autoSpaceDE w:val="0"/>
              <w:autoSpaceDN w:val="0"/>
              <w:adjustRightInd w:val="0"/>
              <w:spacing w:after="0"/>
              <w:jc w:val="center"/>
              <w:rPr>
                <w:rFonts w:cs="Arial"/>
                <w:b/>
                <w:bCs/>
                <w:color w:val="000000"/>
                <w:szCs w:val="21"/>
              </w:rPr>
            </w:pPr>
          </w:p>
        </w:tc>
        <w:tc>
          <w:tcPr>
            <w:tcW w:w="1170" w:type="dxa"/>
            <w:vMerge/>
            <w:tcBorders>
              <w:left w:val="single" w:sz="4" w:space="0" w:color="auto"/>
              <w:bottom w:val="single" w:sz="12" w:space="0" w:color="auto"/>
              <w:right w:val="single" w:sz="12" w:space="0" w:color="auto"/>
            </w:tcBorders>
            <w:vAlign w:val="bottom"/>
          </w:tcPr>
          <w:p w14:paraId="3F20BAC8" w14:textId="77777777" w:rsidR="00841DB4" w:rsidRPr="00EA0A96" w:rsidRDefault="00841DB4">
            <w:pPr>
              <w:autoSpaceDE w:val="0"/>
              <w:autoSpaceDN w:val="0"/>
              <w:adjustRightInd w:val="0"/>
              <w:spacing w:after="0"/>
              <w:jc w:val="center"/>
              <w:rPr>
                <w:rFonts w:cs="Arial"/>
                <w:b/>
                <w:bCs/>
                <w:color w:val="000000"/>
                <w:szCs w:val="21"/>
              </w:rPr>
            </w:pPr>
          </w:p>
        </w:tc>
        <w:tc>
          <w:tcPr>
            <w:tcW w:w="1080" w:type="dxa"/>
            <w:tcBorders>
              <w:top w:val="single" w:sz="4" w:space="0" w:color="auto"/>
              <w:left w:val="single" w:sz="12" w:space="0" w:color="auto"/>
              <w:bottom w:val="single" w:sz="12" w:space="0" w:color="auto"/>
              <w:right w:val="single" w:sz="12" w:space="0" w:color="auto"/>
            </w:tcBorders>
            <w:vAlign w:val="center"/>
          </w:tcPr>
          <w:p w14:paraId="65AA66D1" w14:textId="77777777" w:rsidR="00841DB4" w:rsidRPr="00EA0A96" w:rsidRDefault="00841DB4">
            <w:pPr>
              <w:autoSpaceDE w:val="0"/>
              <w:autoSpaceDN w:val="0"/>
              <w:adjustRightInd w:val="0"/>
              <w:spacing w:after="0"/>
              <w:jc w:val="center"/>
              <w:rPr>
                <w:rFonts w:cs="Arial"/>
                <w:b/>
                <w:bCs/>
                <w:color w:val="000000"/>
                <w:szCs w:val="21"/>
              </w:rPr>
            </w:pPr>
            <w:r w:rsidRPr="00EA0A96">
              <w:rPr>
                <w:rFonts w:cs="Arial"/>
                <w:b/>
                <w:bCs/>
                <w:color w:val="000000"/>
                <w:szCs w:val="21"/>
              </w:rPr>
              <w:t>8</w:t>
            </w:r>
          </w:p>
        </w:tc>
        <w:tc>
          <w:tcPr>
            <w:tcW w:w="1080" w:type="dxa"/>
            <w:tcBorders>
              <w:top w:val="single" w:sz="4" w:space="0" w:color="auto"/>
              <w:left w:val="nil"/>
              <w:bottom w:val="single" w:sz="12" w:space="0" w:color="auto"/>
              <w:right w:val="single" w:sz="12" w:space="0" w:color="auto"/>
            </w:tcBorders>
            <w:vAlign w:val="center"/>
          </w:tcPr>
          <w:p w14:paraId="553749CC" w14:textId="77777777" w:rsidR="00841DB4" w:rsidRPr="00EA0A96" w:rsidRDefault="00841DB4">
            <w:pPr>
              <w:autoSpaceDE w:val="0"/>
              <w:autoSpaceDN w:val="0"/>
              <w:adjustRightInd w:val="0"/>
              <w:spacing w:after="0"/>
              <w:jc w:val="center"/>
              <w:rPr>
                <w:rFonts w:cs="Arial"/>
                <w:b/>
                <w:bCs/>
                <w:color w:val="000000"/>
                <w:szCs w:val="21"/>
              </w:rPr>
            </w:pPr>
            <w:r w:rsidRPr="00EA0A96">
              <w:rPr>
                <w:rFonts w:cs="Arial"/>
                <w:b/>
                <w:bCs/>
                <w:color w:val="000000"/>
                <w:szCs w:val="21"/>
              </w:rPr>
              <w:t>6</w:t>
            </w:r>
          </w:p>
        </w:tc>
        <w:tc>
          <w:tcPr>
            <w:tcW w:w="3510" w:type="dxa"/>
            <w:vMerge/>
            <w:tcBorders>
              <w:left w:val="nil"/>
              <w:bottom w:val="single" w:sz="6" w:space="0" w:color="auto"/>
              <w:right w:val="single" w:sz="18" w:space="0" w:color="auto"/>
            </w:tcBorders>
          </w:tcPr>
          <w:p w14:paraId="45170A33" w14:textId="77777777" w:rsidR="00841DB4" w:rsidRPr="00EA0A96" w:rsidRDefault="00841DB4">
            <w:pPr>
              <w:autoSpaceDE w:val="0"/>
              <w:autoSpaceDN w:val="0"/>
              <w:adjustRightInd w:val="0"/>
              <w:spacing w:after="0"/>
              <w:rPr>
                <w:rFonts w:cs="Arial"/>
                <w:color w:val="000000"/>
                <w:szCs w:val="21"/>
              </w:rPr>
            </w:pPr>
          </w:p>
        </w:tc>
      </w:tr>
      <w:tr w:rsidR="00841DB4" w:rsidRPr="007E7A87" w14:paraId="724BECF6" w14:textId="77777777">
        <w:trPr>
          <w:trHeight w:val="380"/>
        </w:trPr>
        <w:tc>
          <w:tcPr>
            <w:tcW w:w="990" w:type="dxa"/>
            <w:tcBorders>
              <w:top w:val="single" w:sz="6" w:space="0" w:color="auto"/>
              <w:left w:val="single" w:sz="18" w:space="0" w:color="auto"/>
              <w:bottom w:val="single" w:sz="6" w:space="0" w:color="auto"/>
              <w:right w:val="single" w:sz="6" w:space="0" w:color="auto"/>
            </w:tcBorders>
            <w:vAlign w:val="center"/>
          </w:tcPr>
          <w:p w14:paraId="33B987D2" w14:textId="77777777" w:rsidR="00841DB4" w:rsidRPr="00EA0A96" w:rsidRDefault="00000000">
            <w:pPr>
              <w:autoSpaceDE w:val="0"/>
              <w:autoSpaceDN w:val="0"/>
              <w:adjustRightInd w:val="0"/>
              <w:spacing w:after="0"/>
              <w:jc w:val="center"/>
              <w:rPr>
                <w:rFonts w:cs="Arial"/>
                <w:szCs w:val="21"/>
              </w:rPr>
            </w:pPr>
            <w:sdt>
              <w:sdtPr>
                <w:rPr>
                  <w:b/>
                  <w:bCs/>
                  <w:szCs w:val="21"/>
                </w:rPr>
                <w:id w:val="78023914"/>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6F9C5CAD"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Water Heating Package</w:t>
            </w:r>
          </w:p>
        </w:tc>
        <w:tc>
          <w:tcPr>
            <w:tcW w:w="1170" w:type="dxa"/>
            <w:tcBorders>
              <w:top w:val="single" w:sz="6" w:space="0" w:color="auto"/>
              <w:left w:val="single" w:sz="6" w:space="0" w:color="auto"/>
              <w:bottom w:val="single" w:sz="6" w:space="0" w:color="auto"/>
              <w:right w:val="nil"/>
            </w:tcBorders>
            <w:vAlign w:val="center"/>
          </w:tcPr>
          <w:p w14:paraId="5C9C4D6F"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E2</w:t>
            </w:r>
          </w:p>
        </w:tc>
        <w:tc>
          <w:tcPr>
            <w:tcW w:w="1080" w:type="dxa"/>
            <w:tcBorders>
              <w:top w:val="single" w:sz="12" w:space="0" w:color="auto"/>
              <w:left w:val="single" w:sz="12" w:space="0" w:color="auto"/>
              <w:bottom w:val="single" w:sz="12" w:space="0" w:color="auto"/>
              <w:right w:val="single" w:sz="12" w:space="0" w:color="auto"/>
            </w:tcBorders>
            <w:vAlign w:val="center"/>
          </w:tcPr>
          <w:p w14:paraId="73538D70"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1080" w:type="dxa"/>
            <w:tcBorders>
              <w:top w:val="single" w:sz="12" w:space="0" w:color="auto"/>
              <w:left w:val="nil"/>
              <w:bottom w:val="single" w:sz="12" w:space="0" w:color="auto"/>
              <w:right w:val="single" w:sz="12" w:space="0" w:color="auto"/>
            </w:tcBorders>
            <w:vAlign w:val="center"/>
          </w:tcPr>
          <w:p w14:paraId="6765F407"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3510" w:type="dxa"/>
            <w:vMerge w:val="restart"/>
            <w:tcBorders>
              <w:right w:val="single" w:sz="18" w:space="0" w:color="auto"/>
            </w:tcBorders>
          </w:tcPr>
          <w:p w14:paraId="4D4F9193" w14:textId="77777777" w:rsidR="00841DB4" w:rsidRPr="00EA0A96" w:rsidRDefault="00841DB4" w:rsidP="00ED6784">
            <w:pPr>
              <w:autoSpaceDE w:val="0"/>
              <w:autoSpaceDN w:val="0"/>
              <w:adjustRightInd w:val="0"/>
              <w:spacing w:after="0"/>
              <w:ind w:left="255" w:hanging="255"/>
              <w:rPr>
                <w:rFonts w:cs="Arial"/>
                <w:color w:val="000000"/>
                <w:szCs w:val="21"/>
              </w:rPr>
            </w:pPr>
            <w:r>
              <w:rPr>
                <w:rFonts w:cs="Arial"/>
                <w:color w:val="000000"/>
                <w:szCs w:val="21"/>
              </w:rPr>
              <w:t>3</w:t>
            </w:r>
            <w:r w:rsidRPr="00EA0A96">
              <w:rPr>
                <w:rFonts w:cs="Arial"/>
                <w:color w:val="000000"/>
                <w:szCs w:val="21"/>
              </w:rPr>
              <w:t xml:space="preserve">) Choose a measure or a combination of measures that adds up to at least the minimum target score noted in step 2 above.  </w:t>
            </w:r>
          </w:p>
          <w:p w14:paraId="009096DD" w14:textId="77777777" w:rsidR="00841DB4" w:rsidRPr="00EA0A96" w:rsidRDefault="00841DB4">
            <w:pPr>
              <w:autoSpaceDE w:val="0"/>
              <w:autoSpaceDN w:val="0"/>
              <w:adjustRightInd w:val="0"/>
              <w:spacing w:after="0"/>
              <w:ind w:left="336" w:hanging="336"/>
              <w:rPr>
                <w:rFonts w:cs="Arial"/>
                <w:color w:val="000000"/>
                <w:szCs w:val="21"/>
              </w:rPr>
            </w:pPr>
          </w:p>
          <w:p w14:paraId="45F84353" w14:textId="77777777" w:rsidR="00841DB4" w:rsidRPr="00EA0A96" w:rsidRDefault="00841DB4">
            <w:pPr>
              <w:autoSpaceDE w:val="0"/>
              <w:autoSpaceDN w:val="0"/>
              <w:adjustRightInd w:val="0"/>
              <w:spacing w:after="0"/>
              <w:ind w:left="331" w:hanging="331"/>
              <w:rPr>
                <w:rFonts w:cs="Arial"/>
                <w:color w:val="000000"/>
                <w:szCs w:val="21"/>
              </w:rPr>
            </w:pPr>
            <w:r w:rsidRPr="00EA0A96">
              <w:rPr>
                <w:rFonts w:cs="Arial"/>
                <w:color w:val="000000"/>
                <w:szCs w:val="21"/>
              </w:rPr>
              <w:t xml:space="preserve">(4) Measures installed or to be installed MUST be marked with a corresponding Check </w:t>
            </w:r>
            <w:r w:rsidRPr="00EA0A96">
              <w:rPr>
                <w:rFonts w:cs="Arial"/>
                <w:color w:val="000000"/>
                <w:szCs w:val="21"/>
              </w:rPr>
              <w:br/>
              <w:t>(</w:t>
            </w:r>
            <w:sdt>
              <w:sdtPr>
                <w:rPr>
                  <w:b/>
                  <w:bCs/>
                  <w:szCs w:val="21"/>
                </w:rPr>
                <w:id w:val="1069384378"/>
                <w14:checkbox>
                  <w14:checked w14:val="1"/>
                  <w14:checkedState w14:val="2612" w14:font="MS Gothic"/>
                  <w14:uncheckedState w14:val="2610" w14:font="MS Gothic"/>
                </w14:checkbox>
              </w:sdtPr>
              <w:sdtContent>
                <w:r w:rsidRPr="00EA0A96">
                  <w:rPr>
                    <w:rFonts w:ascii="MS Gothic" w:eastAsia="MS Gothic" w:hAnsi="MS Gothic" w:hint="eastAsia"/>
                    <w:b/>
                    <w:bCs/>
                    <w:szCs w:val="21"/>
                  </w:rPr>
                  <w:t>☒</w:t>
                </w:r>
              </w:sdtContent>
            </w:sdt>
            <w:r w:rsidRPr="00EA0A96">
              <w:rPr>
                <w:rFonts w:cs="Arial"/>
                <w:color w:val="000000"/>
                <w:szCs w:val="21"/>
              </w:rPr>
              <w:t>) in this table’s far left column.</w:t>
            </w:r>
          </w:p>
          <w:p w14:paraId="603B92FB" w14:textId="77777777" w:rsidR="00841DB4" w:rsidRPr="00EA0A96" w:rsidRDefault="00841DB4">
            <w:pPr>
              <w:autoSpaceDE w:val="0"/>
              <w:autoSpaceDN w:val="0"/>
              <w:adjustRightInd w:val="0"/>
              <w:spacing w:after="0"/>
              <w:rPr>
                <w:rFonts w:cs="Arial"/>
                <w:color w:val="000000"/>
                <w:szCs w:val="21"/>
              </w:rPr>
            </w:pPr>
          </w:p>
          <w:p w14:paraId="68828597" w14:textId="6CAFE8CA" w:rsidR="00841DB4" w:rsidRPr="00EA0A96" w:rsidRDefault="00841DB4">
            <w:pPr>
              <w:autoSpaceDE w:val="0"/>
              <w:autoSpaceDN w:val="0"/>
              <w:adjustRightInd w:val="0"/>
              <w:spacing w:after="0"/>
              <w:ind w:left="331" w:hanging="331"/>
              <w:rPr>
                <w:rFonts w:cs="Arial"/>
                <w:color w:val="000000"/>
                <w:szCs w:val="21"/>
              </w:rPr>
            </w:pPr>
            <w:r w:rsidRPr="00EA0A96">
              <w:rPr>
                <w:rFonts w:cs="Arial"/>
                <w:color w:val="000000"/>
                <w:szCs w:val="21"/>
              </w:rPr>
              <w:t>(5)</w:t>
            </w:r>
            <w:r>
              <w:rPr>
                <w:rFonts w:cs="Arial"/>
                <w:color w:val="000000"/>
                <w:szCs w:val="21"/>
              </w:rPr>
              <w:t xml:space="preserve"> </w:t>
            </w:r>
            <w:r w:rsidRPr="00EA0A96">
              <w:rPr>
                <w:rFonts w:cs="Arial"/>
                <w:color w:val="000000"/>
                <w:szCs w:val="21"/>
              </w:rPr>
              <w:t xml:space="preserve">Use the Specification Number (Spec. ID) column as a key and conform to the </w:t>
            </w:r>
            <w:hyperlink w:anchor="_List_of_Measure" w:history="1">
              <w:r w:rsidRPr="00E80C5F">
                <w:rPr>
                  <w:rStyle w:val="Hyperlink"/>
                  <w:rFonts w:cs="Arial"/>
                  <w:szCs w:val="21"/>
                </w:rPr>
                <w:t>List of Measure Specifications in Table 4</w:t>
              </w:r>
            </w:hyperlink>
            <w:r w:rsidRPr="00EA0A96">
              <w:rPr>
                <w:rFonts w:cs="Arial"/>
                <w:color w:val="000000"/>
                <w:szCs w:val="21"/>
              </w:rPr>
              <w:t>, p</w:t>
            </w:r>
            <w:r w:rsidR="006C5D11">
              <w:rPr>
                <w:rFonts w:cs="Arial"/>
                <w:color w:val="000000"/>
                <w:szCs w:val="21"/>
              </w:rPr>
              <w:t>a</w:t>
            </w:r>
            <w:r w:rsidRPr="00EA0A96">
              <w:rPr>
                <w:rFonts w:cs="Arial"/>
                <w:color w:val="000000"/>
                <w:szCs w:val="21"/>
              </w:rPr>
              <w:t>g</w:t>
            </w:r>
            <w:r w:rsidR="006C5D11">
              <w:rPr>
                <w:rFonts w:cs="Arial"/>
                <w:color w:val="000000"/>
                <w:szCs w:val="21"/>
              </w:rPr>
              <w:t>e</w:t>
            </w:r>
            <w:r w:rsidRPr="00EA0A96">
              <w:rPr>
                <w:rFonts w:cs="Arial"/>
                <w:color w:val="000000"/>
                <w:szCs w:val="21"/>
              </w:rPr>
              <w:t xml:space="preserve">s </w:t>
            </w:r>
            <w:r w:rsidR="00121A34">
              <w:rPr>
                <w:rFonts w:cs="Arial"/>
                <w:color w:val="000000"/>
                <w:szCs w:val="21"/>
              </w:rPr>
              <w:t>19</w:t>
            </w:r>
            <w:r w:rsidR="00BB3320">
              <w:rPr>
                <w:rFonts w:cs="Arial"/>
                <w:color w:val="000000"/>
                <w:szCs w:val="21"/>
              </w:rPr>
              <w:t>-</w:t>
            </w:r>
            <w:r w:rsidR="00121A34">
              <w:rPr>
                <w:rFonts w:cs="Arial"/>
                <w:color w:val="000000"/>
                <w:szCs w:val="21"/>
              </w:rPr>
              <w:t xml:space="preserve">21 </w:t>
            </w:r>
            <w:r w:rsidR="00BB3320">
              <w:rPr>
                <w:rFonts w:cs="Arial"/>
                <w:color w:val="000000"/>
                <w:szCs w:val="21"/>
              </w:rPr>
              <w:t>below</w:t>
            </w:r>
            <w:r w:rsidRPr="00EA0A96">
              <w:rPr>
                <w:rFonts w:cs="Arial"/>
                <w:color w:val="000000"/>
                <w:szCs w:val="21"/>
              </w:rPr>
              <w:t>.  Table 4 describes, specifies, and details compliance with each corresponding measure.</w:t>
            </w:r>
          </w:p>
        </w:tc>
      </w:tr>
      <w:tr w:rsidR="00841DB4" w:rsidRPr="007E7A87" w14:paraId="390040AE" w14:textId="77777777">
        <w:trPr>
          <w:trHeight w:val="435"/>
        </w:trPr>
        <w:tc>
          <w:tcPr>
            <w:tcW w:w="990" w:type="dxa"/>
            <w:tcBorders>
              <w:top w:val="single" w:sz="6" w:space="0" w:color="auto"/>
              <w:left w:val="single" w:sz="18" w:space="0" w:color="auto"/>
              <w:bottom w:val="single" w:sz="6" w:space="0" w:color="auto"/>
              <w:right w:val="single" w:sz="6" w:space="0" w:color="auto"/>
            </w:tcBorders>
            <w:vAlign w:val="center"/>
          </w:tcPr>
          <w:p w14:paraId="65CE83EA" w14:textId="77777777" w:rsidR="00841DB4" w:rsidRPr="00EA0A96" w:rsidRDefault="00000000">
            <w:pPr>
              <w:autoSpaceDE w:val="0"/>
              <w:autoSpaceDN w:val="0"/>
              <w:adjustRightInd w:val="0"/>
              <w:spacing w:after="0"/>
              <w:jc w:val="center"/>
              <w:rPr>
                <w:rFonts w:cs="Arial"/>
                <w:szCs w:val="21"/>
              </w:rPr>
            </w:pPr>
            <w:sdt>
              <w:sdtPr>
                <w:rPr>
                  <w:b/>
                  <w:bCs/>
                  <w:szCs w:val="21"/>
                </w:rPr>
                <w:id w:val="1692329859"/>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3EA78D3D"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Air Sealing</w:t>
            </w:r>
          </w:p>
        </w:tc>
        <w:tc>
          <w:tcPr>
            <w:tcW w:w="1170" w:type="dxa"/>
            <w:tcBorders>
              <w:top w:val="single" w:sz="6" w:space="0" w:color="auto"/>
              <w:left w:val="single" w:sz="6" w:space="0" w:color="auto"/>
              <w:bottom w:val="single" w:sz="6" w:space="0" w:color="auto"/>
              <w:right w:val="nil"/>
            </w:tcBorders>
            <w:vAlign w:val="center"/>
          </w:tcPr>
          <w:p w14:paraId="3CE21FD9"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E3</w:t>
            </w:r>
          </w:p>
        </w:tc>
        <w:tc>
          <w:tcPr>
            <w:tcW w:w="1080" w:type="dxa"/>
            <w:tcBorders>
              <w:top w:val="single" w:sz="12" w:space="0" w:color="auto"/>
              <w:left w:val="single" w:sz="12" w:space="0" w:color="auto"/>
              <w:bottom w:val="single" w:sz="12" w:space="0" w:color="auto"/>
              <w:right w:val="single" w:sz="12" w:space="0" w:color="auto"/>
            </w:tcBorders>
            <w:vAlign w:val="center"/>
          </w:tcPr>
          <w:p w14:paraId="49EC94A2"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1080" w:type="dxa"/>
            <w:tcBorders>
              <w:top w:val="single" w:sz="12" w:space="0" w:color="auto"/>
              <w:left w:val="nil"/>
              <w:bottom w:val="single" w:sz="12" w:space="0" w:color="auto"/>
              <w:right w:val="single" w:sz="12" w:space="0" w:color="auto"/>
            </w:tcBorders>
            <w:vAlign w:val="center"/>
          </w:tcPr>
          <w:p w14:paraId="140EEBA9"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3510" w:type="dxa"/>
            <w:vMerge/>
            <w:tcBorders>
              <w:right w:val="single" w:sz="18" w:space="0" w:color="auto"/>
            </w:tcBorders>
          </w:tcPr>
          <w:p w14:paraId="1B737FF3" w14:textId="77777777" w:rsidR="00841DB4" w:rsidRPr="00EA0A96" w:rsidRDefault="00841DB4">
            <w:pPr>
              <w:autoSpaceDE w:val="0"/>
              <w:autoSpaceDN w:val="0"/>
              <w:adjustRightInd w:val="0"/>
              <w:spacing w:after="0"/>
              <w:rPr>
                <w:rFonts w:cs="Arial"/>
                <w:color w:val="000000"/>
                <w:szCs w:val="21"/>
              </w:rPr>
            </w:pPr>
          </w:p>
        </w:tc>
      </w:tr>
      <w:tr w:rsidR="00841DB4" w:rsidRPr="007E7A87" w14:paraId="1CADAF85" w14:textId="77777777">
        <w:trPr>
          <w:trHeight w:val="453"/>
        </w:trPr>
        <w:tc>
          <w:tcPr>
            <w:tcW w:w="990" w:type="dxa"/>
            <w:tcBorders>
              <w:top w:val="single" w:sz="6" w:space="0" w:color="auto"/>
              <w:left w:val="single" w:sz="18" w:space="0" w:color="auto"/>
              <w:bottom w:val="single" w:sz="6" w:space="0" w:color="auto"/>
              <w:right w:val="single" w:sz="6" w:space="0" w:color="auto"/>
            </w:tcBorders>
            <w:vAlign w:val="center"/>
          </w:tcPr>
          <w:p w14:paraId="59BE1DEA" w14:textId="77777777" w:rsidR="00841DB4" w:rsidRPr="00EA0A96" w:rsidRDefault="00000000">
            <w:pPr>
              <w:autoSpaceDE w:val="0"/>
              <w:autoSpaceDN w:val="0"/>
              <w:adjustRightInd w:val="0"/>
              <w:spacing w:after="0"/>
              <w:jc w:val="center"/>
              <w:rPr>
                <w:rFonts w:cs="Arial"/>
                <w:szCs w:val="21"/>
              </w:rPr>
            </w:pPr>
            <w:sdt>
              <w:sdtPr>
                <w:rPr>
                  <w:b/>
                  <w:bCs/>
                  <w:szCs w:val="21"/>
                </w:rPr>
                <w:id w:val="8257372"/>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6D8E7784"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R-49 Attic Insulation</w:t>
            </w:r>
          </w:p>
        </w:tc>
        <w:tc>
          <w:tcPr>
            <w:tcW w:w="1170" w:type="dxa"/>
            <w:tcBorders>
              <w:top w:val="single" w:sz="6" w:space="0" w:color="auto"/>
              <w:left w:val="single" w:sz="6" w:space="0" w:color="auto"/>
              <w:bottom w:val="single" w:sz="6" w:space="0" w:color="auto"/>
              <w:right w:val="nil"/>
            </w:tcBorders>
            <w:vAlign w:val="center"/>
          </w:tcPr>
          <w:p w14:paraId="0D8BF72C"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E4</w:t>
            </w:r>
          </w:p>
        </w:tc>
        <w:tc>
          <w:tcPr>
            <w:tcW w:w="1080" w:type="dxa"/>
            <w:tcBorders>
              <w:top w:val="single" w:sz="12" w:space="0" w:color="auto"/>
              <w:left w:val="single" w:sz="12" w:space="0" w:color="auto"/>
              <w:bottom w:val="single" w:sz="12" w:space="0" w:color="auto"/>
              <w:right w:val="single" w:sz="12" w:space="0" w:color="auto"/>
            </w:tcBorders>
            <w:vAlign w:val="center"/>
          </w:tcPr>
          <w:p w14:paraId="4D95FBF8"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1080" w:type="dxa"/>
            <w:tcBorders>
              <w:top w:val="single" w:sz="12" w:space="0" w:color="auto"/>
              <w:left w:val="nil"/>
              <w:bottom w:val="single" w:sz="12" w:space="0" w:color="auto"/>
              <w:right w:val="single" w:sz="12" w:space="0" w:color="auto"/>
            </w:tcBorders>
            <w:vAlign w:val="center"/>
          </w:tcPr>
          <w:p w14:paraId="0DF040A6"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3510" w:type="dxa"/>
            <w:vMerge/>
            <w:tcBorders>
              <w:right w:val="single" w:sz="18" w:space="0" w:color="auto"/>
            </w:tcBorders>
          </w:tcPr>
          <w:p w14:paraId="54ECD4D4" w14:textId="77777777" w:rsidR="00841DB4" w:rsidRPr="00EA0A96" w:rsidRDefault="00841DB4">
            <w:pPr>
              <w:autoSpaceDE w:val="0"/>
              <w:autoSpaceDN w:val="0"/>
              <w:adjustRightInd w:val="0"/>
              <w:spacing w:after="0"/>
              <w:rPr>
                <w:rFonts w:cs="Arial"/>
                <w:color w:val="000000"/>
                <w:szCs w:val="21"/>
              </w:rPr>
            </w:pPr>
          </w:p>
        </w:tc>
      </w:tr>
      <w:tr w:rsidR="00841DB4" w:rsidRPr="007E7A87" w14:paraId="57494660" w14:textId="77777777">
        <w:trPr>
          <w:trHeight w:val="426"/>
        </w:trPr>
        <w:tc>
          <w:tcPr>
            <w:tcW w:w="990" w:type="dxa"/>
            <w:tcBorders>
              <w:top w:val="single" w:sz="6" w:space="0" w:color="auto"/>
              <w:left w:val="single" w:sz="18" w:space="0" w:color="auto"/>
              <w:bottom w:val="single" w:sz="6" w:space="0" w:color="auto"/>
              <w:right w:val="single" w:sz="6" w:space="0" w:color="auto"/>
            </w:tcBorders>
            <w:vAlign w:val="center"/>
          </w:tcPr>
          <w:p w14:paraId="4E334760" w14:textId="77777777" w:rsidR="00841DB4" w:rsidRPr="00EA0A96" w:rsidRDefault="00000000">
            <w:pPr>
              <w:autoSpaceDE w:val="0"/>
              <w:autoSpaceDN w:val="0"/>
              <w:adjustRightInd w:val="0"/>
              <w:spacing w:after="0"/>
              <w:jc w:val="center"/>
              <w:rPr>
                <w:rFonts w:cs="Arial"/>
                <w:szCs w:val="21"/>
              </w:rPr>
            </w:pPr>
            <w:sdt>
              <w:sdtPr>
                <w:rPr>
                  <w:b/>
                  <w:bCs/>
                  <w:szCs w:val="21"/>
                </w:rPr>
                <w:id w:val="-533571272"/>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20460159"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Duct Sealing</w:t>
            </w:r>
          </w:p>
        </w:tc>
        <w:tc>
          <w:tcPr>
            <w:tcW w:w="1170" w:type="dxa"/>
            <w:tcBorders>
              <w:top w:val="single" w:sz="6" w:space="0" w:color="auto"/>
              <w:left w:val="single" w:sz="6" w:space="0" w:color="auto"/>
              <w:bottom w:val="single" w:sz="6" w:space="0" w:color="auto"/>
              <w:right w:val="nil"/>
            </w:tcBorders>
            <w:vAlign w:val="center"/>
          </w:tcPr>
          <w:p w14:paraId="38AE7425"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E5</w:t>
            </w:r>
          </w:p>
        </w:tc>
        <w:tc>
          <w:tcPr>
            <w:tcW w:w="1080" w:type="dxa"/>
            <w:tcBorders>
              <w:top w:val="single" w:sz="12" w:space="0" w:color="auto"/>
              <w:left w:val="single" w:sz="12" w:space="0" w:color="auto"/>
              <w:bottom w:val="single" w:sz="12" w:space="0" w:color="auto"/>
              <w:right w:val="single" w:sz="12" w:space="0" w:color="auto"/>
            </w:tcBorders>
            <w:vAlign w:val="center"/>
          </w:tcPr>
          <w:p w14:paraId="17AA8DDB"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1080" w:type="dxa"/>
            <w:tcBorders>
              <w:top w:val="single" w:sz="12" w:space="0" w:color="auto"/>
              <w:left w:val="nil"/>
              <w:bottom w:val="single" w:sz="12" w:space="0" w:color="auto"/>
              <w:right w:val="single" w:sz="12" w:space="0" w:color="auto"/>
            </w:tcBorders>
            <w:vAlign w:val="center"/>
          </w:tcPr>
          <w:p w14:paraId="0510B8F1"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w:t>
            </w:r>
          </w:p>
        </w:tc>
        <w:tc>
          <w:tcPr>
            <w:tcW w:w="3510" w:type="dxa"/>
            <w:vMerge/>
            <w:tcBorders>
              <w:right w:val="single" w:sz="18" w:space="0" w:color="auto"/>
            </w:tcBorders>
          </w:tcPr>
          <w:p w14:paraId="6D93B9BC" w14:textId="77777777" w:rsidR="00841DB4" w:rsidRPr="00EA0A96" w:rsidRDefault="00841DB4">
            <w:pPr>
              <w:autoSpaceDE w:val="0"/>
              <w:autoSpaceDN w:val="0"/>
              <w:adjustRightInd w:val="0"/>
              <w:spacing w:after="0"/>
              <w:rPr>
                <w:rFonts w:cs="Arial"/>
                <w:color w:val="000000"/>
                <w:szCs w:val="21"/>
              </w:rPr>
            </w:pPr>
          </w:p>
        </w:tc>
      </w:tr>
      <w:tr w:rsidR="00841DB4" w:rsidRPr="007E7A87" w14:paraId="1B859AA0" w14:textId="77777777">
        <w:trPr>
          <w:trHeight w:val="615"/>
        </w:trPr>
        <w:tc>
          <w:tcPr>
            <w:tcW w:w="990" w:type="dxa"/>
            <w:tcBorders>
              <w:top w:val="single" w:sz="6" w:space="0" w:color="auto"/>
              <w:left w:val="single" w:sz="18" w:space="0" w:color="auto"/>
              <w:bottom w:val="single" w:sz="6" w:space="0" w:color="auto"/>
              <w:right w:val="single" w:sz="6" w:space="0" w:color="auto"/>
            </w:tcBorders>
            <w:vAlign w:val="center"/>
          </w:tcPr>
          <w:p w14:paraId="311DAC10" w14:textId="77777777" w:rsidR="00841DB4" w:rsidRPr="00EA0A96" w:rsidRDefault="00000000">
            <w:pPr>
              <w:autoSpaceDE w:val="0"/>
              <w:autoSpaceDN w:val="0"/>
              <w:adjustRightInd w:val="0"/>
              <w:spacing w:after="0"/>
              <w:jc w:val="center"/>
              <w:rPr>
                <w:rFonts w:cs="Arial"/>
                <w:szCs w:val="21"/>
              </w:rPr>
            </w:pPr>
            <w:sdt>
              <w:sdtPr>
                <w:rPr>
                  <w:b/>
                  <w:bCs/>
                  <w:szCs w:val="21"/>
                </w:rPr>
                <w:id w:val="25919552"/>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5A5EBDD3"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New Ducts + Duct Sealing</w:t>
            </w:r>
          </w:p>
        </w:tc>
        <w:tc>
          <w:tcPr>
            <w:tcW w:w="1170" w:type="dxa"/>
            <w:tcBorders>
              <w:top w:val="single" w:sz="6" w:space="0" w:color="auto"/>
              <w:left w:val="single" w:sz="6" w:space="0" w:color="auto"/>
              <w:bottom w:val="single" w:sz="6" w:space="0" w:color="auto"/>
              <w:right w:val="nil"/>
            </w:tcBorders>
            <w:vAlign w:val="center"/>
          </w:tcPr>
          <w:p w14:paraId="7FA52396"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E6</w:t>
            </w:r>
          </w:p>
        </w:tc>
        <w:tc>
          <w:tcPr>
            <w:tcW w:w="1080" w:type="dxa"/>
            <w:tcBorders>
              <w:top w:val="single" w:sz="12" w:space="0" w:color="auto"/>
              <w:left w:val="single" w:sz="12" w:space="0" w:color="auto"/>
              <w:bottom w:val="single" w:sz="12" w:space="0" w:color="auto"/>
              <w:right w:val="single" w:sz="12" w:space="0" w:color="auto"/>
            </w:tcBorders>
            <w:vAlign w:val="center"/>
          </w:tcPr>
          <w:p w14:paraId="7D532CD2"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2</w:t>
            </w:r>
          </w:p>
        </w:tc>
        <w:tc>
          <w:tcPr>
            <w:tcW w:w="1080" w:type="dxa"/>
            <w:tcBorders>
              <w:top w:val="single" w:sz="12" w:space="0" w:color="auto"/>
              <w:left w:val="nil"/>
              <w:bottom w:val="single" w:sz="12" w:space="0" w:color="auto"/>
              <w:right w:val="single" w:sz="12" w:space="0" w:color="auto"/>
            </w:tcBorders>
            <w:vAlign w:val="center"/>
          </w:tcPr>
          <w:p w14:paraId="7AEB73E4"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2</w:t>
            </w:r>
          </w:p>
        </w:tc>
        <w:tc>
          <w:tcPr>
            <w:tcW w:w="3510" w:type="dxa"/>
            <w:vMerge/>
            <w:tcBorders>
              <w:right w:val="single" w:sz="18" w:space="0" w:color="auto"/>
            </w:tcBorders>
          </w:tcPr>
          <w:p w14:paraId="35C9D88E" w14:textId="77777777" w:rsidR="00841DB4" w:rsidRPr="00EA0A96" w:rsidRDefault="00841DB4">
            <w:pPr>
              <w:autoSpaceDE w:val="0"/>
              <w:autoSpaceDN w:val="0"/>
              <w:adjustRightInd w:val="0"/>
              <w:spacing w:after="0"/>
              <w:rPr>
                <w:rFonts w:cs="Arial"/>
                <w:color w:val="000000"/>
                <w:szCs w:val="21"/>
              </w:rPr>
            </w:pPr>
          </w:p>
        </w:tc>
      </w:tr>
      <w:tr w:rsidR="00841DB4" w:rsidRPr="007E7A87" w14:paraId="395A0C7D" w14:textId="77777777">
        <w:trPr>
          <w:trHeight w:val="435"/>
        </w:trPr>
        <w:tc>
          <w:tcPr>
            <w:tcW w:w="990" w:type="dxa"/>
            <w:tcBorders>
              <w:top w:val="single" w:sz="6" w:space="0" w:color="auto"/>
              <w:left w:val="single" w:sz="18" w:space="0" w:color="auto"/>
              <w:bottom w:val="single" w:sz="6" w:space="0" w:color="auto"/>
              <w:right w:val="single" w:sz="6" w:space="0" w:color="auto"/>
            </w:tcBorders>
            <w:vAlign w:val="center"/>
          </w:tcPr>
          <w:p w14:paraId="6F89BA33" w14:textId="77777777" w:rsidR="00841DB4" w:rsidRPr="00EA0A96" w:rsidRDefault="00000000">
            <w:pPr>
              <w:autoSpaceDE w:val="0"/>
              <w:autoSpaceDN w:val="0"/>
              <w:adjustRightInd w:val="0"/>
              <w:spacing w:after="0"/>
              <w:jc w:val="center"/>
              <w:rPr>
                <w:rFonts w:cs="Arial"/>
                <w:szCs w:val="21"/>
              </w:rPr>
            </w:pPr>
            <w:sdt>
              <w:sdtPr>
                <w:rPr>
                  <w:b/>
                  <w:bCs/>
                  <w:szCs w:val="21"/>
                </w:rPr>
                <w:id w:val="1992910617"/>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11B91AB6"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PV + Electric Ready Pre-Wire</w:t>
            </w:r>
          </w:p>
        </w:tc>
        <w:tc>
          <w:tcPr>
            <w:tcW w:w="1170" w:type="dxa"/>
            <w:tcBorders>
              <w:top w:val="single" w:sz="6" w:space="0" w:color="auto"/>
              <w:left w:val="single" w:sz="6" w:space="0" w:color="auto"/>
              <w:bottom w:val="single" w:sz="6" w:space="0" w:color="auto"/>
              <w:right w:val="nil"/>
            </w:tcBorders>
            <w:vAlign w:val="center"/>
          </w:tcPr>
          <w:p w14:paraId="0542660D"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ER1</w:t>
            </w:r>
          </w:p>
        </w:tc>
        <w:tc>
          <w:tcPr>
            <w:tcW w:w="1080" w:type="dxa"/>
            <w:tcBorders>
              <w:top w:val="single" w:sz="12" w:space="0" w:color="auto"/>
              <w:left w:val="single" w:sz="12" w:space="0" w:color="auto"/>
              <w:bottom w:val="single" w:sz="12" w:space="0" w:color="auto"/>
              <w:right w:val="single" w:sz="12" w:space="0" w:color="auto"/>
            </w:tcBorders>
            <w:vAlign w:val="center"/>
          </w:tcPr>
          <w:p w14:paraId="5F51C176"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12</w:t>
            </w:r>
          </w:p>
        </w:tc>
        <w:tc>
          <w:tcPr>
            <w:tcW w:w="1080" w:type="dxa"/>
            <w:tcBorders>
              <w:top w:val="single" w:sz="12" w:space="0" w:color="auto"/>
              <w:left w:val="nil"/>
              <w:bottom w:val="single" w:sz="12" w:space="0" w:color="auto"/>
              <w:right w:val="single" w:sz="12" w:space="0" w:color="auto"/>
            </w:tcBorders>
            <w:vAlign w:val="center"/>
          </w:tcPr>
          <w:p w14:paraId="5E77A34F" w14:textId="47272F48"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12</w:t>
            </w:r>
          </w:p>
        </w:tc>
        <w:tc>
          <w:tcPr>
            <w:tcW w:w="3510" w:type="dxa"/>
            <w:vMerge/>
            <w:tcBorders>
              <w:left w:val="single" w:sz="12" w:space="0" w:color="auto"/>
              <w:right w:val="single" w:sz="18" w:space="0" w:color="auto"/>
            </w:tcBorders>
          </w:tcPr>
          <w:p w14:paraId="2EC0E691" w14:textId="77777777" w:rsidR="00841DB4" w:rsidRPr="00EA0A96" w:rsidRDefault="00841DB4">
            <w:pPr>
              <w:autoSpaceDE w:val="0"/>
              <w:autoSpaceDN w:val="0"/>
              <w:adjustRightInd w:val="0"/>
              <w:spacing w:after="0"/>
              <w:rPr>
                <w:rFonts w:cs="Arial"/>
                <w:color w:val="000000"/>
                <w:szCs w:val="21"/>
              </w:rPr>
            </w:pPr>
          </w:p>
        </w:tc>
      </w:tr>
      <w:tr w:rsidR="00841DB4" w:rsidRPr="007E7A87" w14:paraId="10FB26EB" w14:textId="77777777">
        <w:trPr>
          <w:trHeight w:val="380"/>
        </w:trPr>
        <w:tc>
          <w:tcPr>
            <w:tcW w:w="990" w:type="dxa"/>
            <w:tcBorders>
              <w:top w:val="single" w:sz="6" w:space="0" w:color="auto"/>
              <w:left w:val="single" w:sz="18" w:space="0" w:color="auto"/>
              <w:bottom w:val="single" w:sz="6" w:space="0" w:color="auto"/>
              <w:right w:val="single" w:sz="6" w:space="0" w:color="auto"/>
            </w:tcBorders>
            <w:vAlign w:val="center"/>
          </w:tcPr>
          <w:p w14:paraId="4E9DD9A5" w14:textId="77777777" w:rsidR="00841DB4" w:rsidRPr="00EA0A96" w:rsidRDefault="00000000">
            <w:pPr>
              <w:autoSpaceDE w:val="0"/>
              <w:autoSpaceDN w:val="0"/>
              <w:adjustRightInd w:val="0"/>
              <w:spacing w:after="0"/>
              <w:jc w:val="center"/>
              <w:rPr>
                <w:rFonts w:cs="Arial"/>
                <w:szCs w:val="21"/>
              </w:rPr>
            </w:pPr>
            <w:sdt>
              <w:sdtPr>
                <w:rPr>
                  <w:b/>
                  <w:bCs/>
                  <w:szCs w:val="21"/>
                </w:rPr>
                <w:id w:val="-1816024998"/>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18B37EAA"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Heat Pump Water Heater (HPWH)</w:t>
            </w:r>
          </w:p>
        </w:tc>
        <w:tc>
          <w:tcPr>
            <w:tcW w:w="1170" w:type="dxa"/>
            <w:tcBorders>
              <w:top w:val="single" w:sz="6" w:space="0" w:color="auto"/>
              <w:left w:val="single" w:sz="6" w:space="0" w:color="auto"/>
              <w:bottom w:val="single" w:sz="6" w:space="0" w:color="auto"/>
              <w:right w:val="nil"/>
            </w:tcBorders>
            <w:vAlign w:val="center"/>
          </w:tcPr>
          <w:p w14:paraId="390EEC91"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FS1</w:t>
            </w:r>
          </w:p>
        </w:tc>
        <w:tc>
          <w:tcPr>
            <w:tcW w:w="1080" w:type="dxa"/>
            <w:tcBorders>
              <w:top w:val="single" w:sz="12" w:space="0" w:color="auto"/>
              <w:left w:val="single" w:sz="12" w:space="0" w:color="auto"/>
              <w:bottom w:val="single" w:sz="12" w:space="0" w:color="auto"/>
              <w:right w:val="single" w:sz="12" w:space="0" w:color="auto"/>
            </w:tcBorders>
            <w:vAlign w:val="center"/>
          </w:tcPr>
          <w:p w14:paraId="0C9641FB"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12</w:t>
            </w:r>
          </w:p>
        </w:tc>
        <w:tc>
          <w:tcPr>
            <w:tcW w:w="1080" w:type="dxa"/>
            <w:tcBorders>
              <w:top w:val="single" w:sz="12" w:space="0" w:color="auto"/>
              <w:left w:val="nil"/>
              <w:bottom w:val="single" w:sz="12" w:space="0" w:color="auto"/>
              <w:right w:val="single" w:sz="12" w:space="0" w:color="auto"/>
            </w:tcBorders>
            <w:vAlign w:val="center"/>
          </w:tcPr>
          <w:p w14:paraId="7B6E02B6"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12</w:t>
            </w:r>
          </w:p>
        </w:tc>
        <w:tc>
          <w:tcPr>
            <w:tcW w:w="3510" w:type="dxa"/>
            <w:vMerge/>
            <w:tcBorders>
              <w:left w:val="single" w:sz="12" w:space="0" w:color="auto"/>
              <w:right w:val="single" w:sz="18" w:space="0" w:color="auto"/>
            </w:tcBorders>
          </w:tcPr>
          <w:p w14:paraId="466AF9BA" w14:textId="77777777" w:rsidR="00841DB4" w:rsidRPr="00EA0A96" w:rsidRDefault="00841DB4">
            <w:pPr>
              <w:autoSpaceDE w:val="0"/>
              <w:autoSpaceDN w:val="0"/>
              <w:adjustRightInd w:val="0"/>
              <w:spacing w:after="0"/>
              <w:rPr>
                <w:rFonts w:cs="Arial"/>
                <w:color w:val="000000"/>
                <w:szCs w:val="21"/>
              </w:rPr>
            </w:pPr>
          </w:p>
        </w:tc>
      </w:tr>
      <w:tr w:rsidR="00841DB4" w:rsidRPr="007E7A87" w14:paraId="753DD6C8" w14:textId="77777777">
        <w:trPr>
          <w:trHeight w:val="435"/>
        </w:trPr>
        <w:tc>
          <w:tcPr>
            <w:tcW w:w="990" w:type="dxa"/>
            <w:tcBorders>
              <w:top w:val="single" w:sz="6" w:space="0" w:color="auto"/>
              <w:left w:val="single" w:sz="18" w:space="0" w:color="auto"/>
              <w:bottom w:val="single" w:sz="6" w:space="0" w:color="auto"/>
              <w:right w:val="single" w:sz="6" w:space="0" w:color="auto"/>
            </w:tcBorders>
            <w:vAlign w:val="center"/>
          </w:tcPr>
          <w:p w14:paraId="0E10D0C1" w14:textId="77777777" w:rsidR="00841DB4" w:rsidRPr="00EA0A96" w:rsidRDefault="00000000">
            <w:pPr>
              <w:autoSpaceDE w:val="0"/>
              <w:autoSpaceDN w:val="0"/>
              <w:adjustRightInd w:val="0"/>
              <w:spacing w:after="0"/>
              <w:jc w:val="center"/>
              <w:rPr>
                <w:rFonts w:cs="Arial"/>
                <w:szCs w:val="21"/>
              </w:rPr>
            </w:pPr>
            <w:sdt>
              <w:sdtPr>
                <w:rPr>
                  <w:b/>
                  <w:bCs/>
                  <w:szCs w:val="21"/>
                </w:rPr>
                <w:id w:val="-205642172"/>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36252540"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High Eff HPWH</w:t>
            </w:r>
          </w:p>
        </w:tc>
        <w:tc>
          <w:tcPr>
            <w:tcW w:w="1170" w:type="dxa"/>
            <w:tcBorders>
              <w:top w:val="single" w:sz="6" w:space="0" w:color="auto"/>
              <w:left w:val="single" w:sz="6" w:space="0" w:color="auto"/>
              <w:bottom w:val="single" w:sz="6" w:space="0" w:color="auto"/>
              <w:right w:val="nil"/>
            </w:tcBorders>
            <w:vAlign w:val="center"/>
          </w:tcPr>
          <w:p w14:paraId="4A12D760"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FS2</w:t>
            </w:r>
          </w:p>
        </w:tc>
        <w:tc>
          <w:tcPr>
            <w:tcW w:w="1080" w:type="dxa"/>
            <w:tcBorders>
              <w:top w:val="single" w:sz="12" w:space="0" w:color="auto"/>
              <w:left w:val="single" w:sz="12" w:space="0" w:color="auto"/>
              <w:bottom w:val="single" w:sz="12" w:space="0" w:color="auto"/>
              <w:right w:val="single" w:sz="12" w:space="0" w:color="auto"/>
            </w:tcBorders>
            <w:vAlign w:val="center"/>
          </w:tcPr>
          <w:p w14:paraId="4FDD5085"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13</w:t>
            </w:r>
          </w:p>
        </w:tc>
        <w:tc>
          <w:tcPr>
            <w:tcW w:w="1080" w:type="dxa"/>
            <w:tcBorders>
              <w:top w:val="single" w:sz="12" w:space="0" w:color="auto"/>
              <w:left w:val="nil"/>
              <w:bottom w:val="single" w:sz="12" w:space="0" w:color="auto"/>
              <w:right w:val="single" w:sz="12" w:space="0" w:color="auto"/>
            </w:tcBorders>
            <w:vAlign w:val="center"/>
          </w:tcPr>
          <w:p w14:paraId="7866E591"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13</w:t>
            </w:r>
          </w:p>
        </w:tc>
        <w:tc>
          <w:tcPr>
            <w:tcW w:w="3510" w:type="dxa"/>
            <w:vMerge/>
            <w:tcBorders>
              <w:left w:val="single" w:sz="12" w:space="0" w:color="auto"/>
              <w:right w:val="single" w:sz="18" w:space="0" w:color="auto"/>
            </w:tcBorders>
          </w:tcPr>
          <w:p w14:paraId="1E81D10E" w14:textId="77777777" w:rsidR="00841DB4" w:rsidRPr="00EA0A96" w:rsidRDefault="00841DB4">
            <w:pPr>
              <w:autoSpaceDE w:val="0"/>
              <w:autoSpaceDN w:val="0"/>
              <w:adjustRightInd w:val="0"/>
              <w:spacing w:after="0"/>
              <w:rPr>
                <w:rFonts w:cs="Arial"/>
                <w:color w:val="000000"/>
                <w:szCs w:val="21"/>
              </w:rPr>
            </w:pPr>
          </w:p>
        </w:tc>
      </w:tr>
      <w:tr w:rsidR="00841DB4" w:rsidRPr="007E7A87" w14:paraId="3625463B" w14:textId="77777777">
        <w:trPr>
          <w:trHeight w:val="435"/>
        </w:trPr>
        <w:tc>
          <w:tcPr>
            <w:tcW w:w="990" w:type="dxa"/>
            <w:tcBorders>
              <w:top w:val="single" w:sz="6" w:space="0" w:color="auto"/>
              <w:left w:val="single" w:sz="18" w:space="0" w:color="auto"/>
              <w:bottom w:val="single" w:sz="6" w:space="0" w:color="auto"/>
              <w:right w:val="single" w:sz="6" w:space="0" w:color="auto"/>
            </w:tcBorders>
            <w:vAlign w:val="center"/>
          </w:tcPr>
          <w:p w14:paraId="6065A88C" w14:textId="77777777" w:rsidR="00841DB4" w:rsidRPr="00EA0A96" w:rsidRDefault="00000000">
            <w:pPr>
              <w:autoSpaceDE w:val="0"/>
              <w:autoSpaceDN w:val="0"/>
              <w:adjustRightInd w:val="0"/>
              <w:spacing w:after="0"/>
              <w:jc w:val="center"/>
              <w:rPr>
                <w:rFonts w:cs="Arial"/>
                <w:szCs w:val="21"/>
              </w:rPr>
            </w:pPr>
            <w:sdt>
              <w:sdtPr>
                <w:rPr>
                  <w:b/>
                  <w:bCs/>
                  <w:szCs w:val="21"/>
                </w:rPr>
                <w:id w:val="1046879554"/>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36FFE04C"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HVAC Heat Pump</w:t>
            </w:r>
          </w:p>
        </w:tc>
        <w:tc>
          <w:tcPr>
            <w:tcW w:w="1170" w:type="dxa"/>
            <w:tcBorders>
              <w:top w:val="single" w:sz="6" w:space="0" w:color="auto"/>
              <w:left w:val="single" w:sz="6" w:space="0" w:color="auto"/>
              <w:bottom w:val="single" w:sz="6" w:space="0" w:color="auto"/>
              <w:right w:val="nil"/>
            </w:tcBorders>
            <w:vAlign w:val="center"/>
          </w:tcPr>
          <w:p w14:paraId="114C8A7F"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FS3</w:t>
            </w:r>
          </w:p>
        </w:tc>
        <w:tc>
          <w:tcPr>
            <w:tcW w:w="1080" w:type="dxa"/>
            <w:tcBorders>
              <w:top w:val="single" w:sz="12" w:space="0" w:color="auto"/>
              <w:left w:val="single" w:sz="12" w:space="0" w:color="auto"/>
              <w:bottom w:val="single" w:sz="12" w:space="0" w:color="auto"/>
              <w:right w:val="single" w:sz="12" w:space="0" w:color="auto"/>
            </w:tcBorders>
            <w:vAlign w:val="center"/>
          </w:tcPr>
          <w:p w14:paraId="4069D72B"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13</w:t>
            </w:r>
          </w:p>
        </w:tc>
        <w:tc>
          <w:tcPr>
            <w:tcW w:w="1080" w:type="dxa"/>
            <w:tcBorders>
              <w:top w:val="single" w:sz="12" w:space="0" w:color="auto"/>
              <w:left w:val="nil"/>
              <w:bottom w:val="single" w:sz="12" w:space="0" w:color="auto"/>
              <w:right w:val="single" w:sz="12" w:space="0" w:color="auto"/>
            </w:tcBorders>
            <w:vAlign w:val="center"/>
          </w:tcPr>
          <w:p w14:paraId="37706CD4"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10</w:t>
            </w:r>
          </w:p>
        </w:tc>
        <w:tc>
          <w:tcPr>
            <w:tcW w:w="3510" w:type="dxa"/>
            <w:vMerge/>
            <w:tcBorders>
              <w:left w:val="single" w:sz="12" w:space="0" w:color="auto"/>
              <w:right w:val="single" w:sz="18" w:space="0" w:color="auto"/>
            </w:tcBorders>
          </w:tcPr>
          <w:p w14:paraId="6F0BE38B" w14:textId="77777777" w:rsidR="00841DB4" w:rsidRPr="00EA0A96" w:rsidRDefault="00841DB4">
            <w:pPr>
              <w:autoSpaceDE w:val="0"/>
              <w:autoSpaceDN w:val="0"/>
              <w:adjustRightInd w:val="0"/>
              <w:spacing w:after="0"/>
              <w:rPr>
                <w:rFonts w:cs="Arial"/>
                <w:color w:val="000000"/>
                <w:szCs w:val="21"/>
              </w:rPr>
            </w:pPr>
          </w:p>
        </w:tc>
      </w:tr>
      <w:tr w:rsidR="00841DB4" w:rsidRPr="007E7A87" w14:paraId="608CD103" w14:textId="77777777">
        <w:trPr>
          <w:trHeight w:val="435"/>
        </w:trPr>
        <w:tc>
          <w:tcPr>
            <w:tcW w:w="990" w:type="dxa"/>
            <w:tcBorders>
              <w:top w:val="single" w:sz="6" w:space="0" w:color="auto"/>
              <w:left w:val="single" w:sz="18" w:space="0" w:color="auto"/>
              <w:bottom w:val="single" w:sz="6" w:space="0" w:color="auto"/>
              <w:right w:val="single" w:sz="6" w:space="0" w:color="auto"/>
            </w:tcBorders>
            <w:vAlign w:val="center"/>
          </w:tcPr>
          <w:p w14:paraId="4F040D4A" w14:textId="77777777" w:rsidR="00841DB4" w:rsidRPr="00EA0A96" w:rsidRDefault="00000000">
            <w:pPr>
              <w:autoSpaceDE w:val="0"/>
              <w:autoSpaceDN w:val="0"/>
              <w:adjustRightInd w:val="0"/>
              <w:spacing w:after="0"/>
              <w:jc w:val="center"/>
              <w:rPr>
                <w:rFonts w:cs="Arial"/>
                <w:szCs w:val="21"/>
              </w:rPr>
            </w:pPr>
            <w:sdt>
              <w:sdtPr>
                <w:rPr>
                  <w:b/>
                  <w:bCs/>
                  <w:szCs w:val="21"/>
                </w:rPr>
                <w:id w:val="-853111137"/>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697EB123"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High Eff HVAC Heat Pump</w:t>
            </w:r>
          </w:p>
        </w:tc>
        <w:tc>
          <w:tcPr>
            <w:tcW w:w="1170" w:type="dxa"/>
            <w:tcBorders>
              <w:top w:val="single" w:sz="6" w:space="0" w:color="auto"/>
              <w:left w:val="single" w:sz="6" w:space="0" w:color="auto"/>
              <w:bottom w:val="single" w:sz="6" w:space="0" w:color="auto"/>
              <w:right w:val="nil"/>
            </w:tcBorders>
            <w:vAlign w:val="center"/>
          </w:tcPr>
          <w:p w14:paraId="3C5E8313"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FS4</w:t>
            </w:r>
          </w:p>
        </w:tc>
        <w:tc>
          <w:tcPr>
            <w:tcW w:w="1080" w:type="dxa"/>
            <w:tcBorders>
              <w:top w:val="single" w:sz="12" w:space="0" w:color="auto"/>
              <w:left w:val="single" w:sz="12" w:space="0" w:color="auto"/>
              <w:bottom w:val="single" w:sz="12" w:space="0" w:color="auto"/>
              <w:right w:val="single" w:sz="12" w:space="0" w:color="auto"/>
            </w:tcBorders>
            <w:vAlign w:val="center"/>
          </w:tcPr>
          <w:p w14:paraId="10D7574E"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14</w:t>
            </w:r>
          </w:p>
        </w:tc>
        <w:tc>
          <w:tcPr>
            <w:tcW w:w="1080" w:type="dxa"/>
            <w:tcBorders>
              <w:top w:val="single" w:sz="12" w:space="0" w:color="auto"/>
              <w:left w:val="nil"/>
              <w:bottom w:val="single" w:sz="12" w:space="0" w:color="auto"/>
              <w:right w:val="single" w:sz="12" w:space="0" w:color="auto"/>
            </w:tcBorders>
            <w:vAlign w:val="center"/>
          </w:tcPr>
          <w:p w14:paraId="303D184A"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11</w:t>
            </w:r>
          </w:p>
        </w:tc>
        <w:tc>
          <w:tcPr>
            <w:tcW w:w="3510" w:type="dxa"/>
            <w:vMerge/>
            <w:tcBorders>
              <w:left w:val="single" w:sz="12" w:space="0" w:color="auto"/>
              <w:right w:val="single" w:sz="18" w:space="0" w:color="auto"/>
            </w:tcBorders>
          </w:tcPr>
          <w:p w14:paraId="32D99744" w14:textId="77777777" w:rsidR="00841DB4" w:rsidRPr="00EA0A96" w:rsidRDefault="00841DB4">
            <w:pPr>
              <w:autoSpaceDE w:val="0"/>
              <w:autoSpaceDN w:val="0"/>
              <w:adjustRightInd w:val="0"/>
              <w:spacing w:after="0"/>
              <w:rPr>
                <w:rFonts w:cs="Arial"/>
                <w:color w:val="000000"/>
                <w:szCs w:val="21"/>
              </w:rPr>
            </w:pPr>
          </w:p>
        </w:tc>
      </w:tr>
      <w:tr w:rsidR="00841DB4" w:rsidRPr="007E7A87" w14:paraId="60543BC4" w14:textId="77777777">
        <w:trPr>
          <w:trHeight w:val="435"/>
        </w:trPr>
        <w:tc>
          <w:tcPr>
            <w:tcW w:w="990" w:type="dxa"/>
            <w:tcBorders>
              <w:top w:val="single" w:sz="6" w:space="0" w:color="auto"/>
              <w:left w:val="single" w:sz="18" w:space="0" w:color="auto"/>
              <w:bottom w:val="single" w:sz="6" w:space="0" w:color="auto"/>
              <w:right w:val="single" w:sz="6" w:space="0" w:color="auto"/>
            </w:tcBorders>
            <w:vAlign w:val="center"/>
          </w:tcPr>
          <w:p w14:paraId="153B3A9B" w14:textId="77777777" w:rsidR="00841DB4" w:rsidRPr="00EA0A96" w:rsidRDefault="00000000">
            <w:pPr>
              <w:autoSpaceDE w:val="0"/>
              <w:autoSpaceDN w:val="0"/>
              <w:adjustRightInd w:val="0"/>
              <w:spacing w:after="0"/>
              <w:jc w:val="center"/>
              <w:rPr>
                <w:rFonts w:cs="Arial"/>
                <w:szCs w:val="21"/>
              </w:rPr>
            </w:pPr>
            <w:sdt>
              <w:sdtPr>
                <w:rPr>
                  <w:b/>
                  <w:bCs/>
                  <w:szCs w:val="21"/>
                </w:rPr>
                <w:id w:val="-1162846339"/>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6" w:space="0" w:color="auto"/>
              <w:right w:val="single" w:sz="6" w:space="0" w:color="auto"/>
            </w:tcBorders>
            <w:vAlign w:val="center"/>
          </w:tcPr>
          <w:p w14:paraId="1C440FF9"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Heat Pump Clothes Dryer</w:t>
            </w:r>
          </w:p>
        </w:tc>
        <w:tc>
          <w:tcPr>
            <w:tcW w:w="1170" w:type="dxa"/>
            <w:tcBorders>
              <w:top w:val="single" w:sz="6" w:space="0" w:color="auto"/>
              <w:left w:val="single" w:sz="6" w:space="0" w:color="auto"/>
              <w:bottom w:val="single" w:sz="6" w:space="0" w:color="auto"/>
              <w:right w:val="nil"/>
            </w:tcBorders>
            <w:vAlign w:val="center"/>
          </w:tcPr>
          <w:p w14:paraId="7A2577C1"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FS5</w:t>
            </w:r>
          </w:p>
        </w:tc>
        <w:tc>
          <w:tcPr>
            <w:tcW w:w="1080" w:type="dxa"/>
            <w:tcBorders>
              <w:top w:val="single" w:sz="12" w:space="0" w:color="auto"/>
              <w:left w:val="single" w:sz="12" w:space="0" w:color="auto"/>
              <w:bottom w:val="single" w:sz="12" w:space="0" w:color="auto"/>
              <w:right w:val="single" w:sz="12" w:space="0" w:color="auto"/>
            </w:tcBorders>
            <w:vAlign w:val="center"/>
          </w:tcPr>
          <w:p w14:paraId="0A701F14"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1080" w:type="dxa"/>
            <w:tcBorders>
              <w:top w:val="single" w:sz="12" w:space="0" w:color="auto"/>
              <w:left w:val="nil"/>
              <w:bottom w:val="single" w:sz="12" w:space="0" w:color="auto"/>
              <w:right w:val="single" w:sz="12" w:space="0" w:color="auto"/>
            </w:tcBorders>
            <w:vAlign w:val="center"/>
          </w:tcPr>
          <w:p w14:paraId="0A64EE67"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3510" w:type="dxa"/>
            <w:vMerge/>
            <w:tcBorders>
              <w:left w:val="single" w:sz="12" w:space="0" w:color="auto"/>
              <w:right w:val="single" w:sz="18" w:space="0" w:color="auto"/>
            </w:tcBorders>
          </w:tcPr>
          <w:p w14:paraId="5D1A985E" w14:textId="77777777" w:rsidR="00841DB4" w:rsidRPr="00EA0A96" w:rsidRDefault="00841DB4">
            <w:pPr>
              <w:autoSpaceDE w:val="0"/>
              <w:autoSpaceDN w:val="0"/>
              <w:adjustRightInd w:val="0"/>
              <w:spacing w:after="0"/>
              <w:rPr>
                <w:rFonts w:cs="Arial"/>
                <w:color w:val="000000"/>
                <w:szCs w:val="21"/>
              </w:rPr>
            </w:pPr>
          </w:p>
        </w:tc>
      </w:tr>
      <w:tr w:rsidR="00841DB4" w:rsidRPr="007E7A87" w14:paraId="24D8DBF0" w14:textId="77777777">
        <w:trPr>
          <w:trHeight w:val="525"/>
        </w:trPr>
        <w:tc>
          <w:tcPr>
            <w:tcW w:w="990" w:type="dxa"/>
            <w:tcBorders>
              <w:top w:val="single" w:sz="6" w:space="0" w:color="auto"/>
              <w:left w:val="single" w:sz="18" w:space="0" w:color="auto"/>
              <w:bottom w:val="single" w:sz="18" w:space="0" w:color="auto"/>
              <w:right w:val="single" w:sz="6" w:space="0" w:color="auto"/>
            </w:tcBorders>
            <w:vAlign w:val="center"/>
          </w:tcPr>
          <w:p w14:paraId="1A85C471" w14:textId="77777777" w:rsidR="00841DB4" w:rsidRPr="00EA0A96" w:rsidRDefault="00000000">
            <w:pPr>
              <w:autoSpaceDE w:val="0"/>
              <w:autoSpaceDN w:val="0"/>
              <w:adjustRightInd w:val="0"/>
              <w:spacing w:after="0"/>
              <w:jc w:val="center"/>
              <w:rPr>
                <w:rFonts w:cs="Arial"/>
                <w:szCs w:val="21"/>
              </w:rPr>
            </w:pPr>
            <w:sdt>
              <w:sdtPr>
                <w:rPr>
                  <w:b/>
                  <w:bCs/>
                  <w:szCs w:val="21"/>
                </w:rPr>
                <w:id w:val="-1490014952"/>
                <w14:checkbox>
                  <w14:checked w14:val="0"/>
                  <w14:checkedState w14:val="2612" w14:font="MS Gothic"/>
                  <w14:uncheckedState w14:val="2610" w14:font="MS Gothic"/>
                </w14:checkbox>
              </w:sdtPr>
              <w:sdtContent>
                <w:r w:rsidR="00841DB4" w:rsidRPr="00EA0A96">
                  <w:rPr>
                    <w:rFonts w:ascii="MS Gothic" w:eastAsia="MS Gothic" w:hAnsi="MS Gothic" w:hint="eastAsia"/>
                    <w:b/>
                    <w:bCs/>
                    <w:szCs w:val="21"/>
                  </w:rPr>
                  <w:t>☐</w:t>
                </w:r>
              </w:sdtContent>
            </w:sdt>
          </w:p>
        </w:tc>
        <w:tc>
          <w:tcPr>
            <w:tcW w:w="2880" w:type="dxa"/>
            <w:tcBorders>
              <w:top w:val="single" w:sz="6" w:space="0" w:color="auto"/>
              <w:left w:val="single" w:sz="18" w:space="0" w:color="auto"/>
              <w:bottom w:val="single" w:sz="18" w:space="0" w:color="auto"/>
              <w:right w:val="single" w:sz="6" w:space="0" w:color="auto"/>
            </w:tcBorders>
            <w:vAlign w:val="center"/>
          </w:tcPr>
          <w:p w14:paraId="18CDEEA8" w14:textId="77777777" w:rsidR="00841DB4" w:rsidRPr="00EA0A96" w:rsidRDefault="00841DB4">
            <w:pPr>
              <w:autoSpaceDE w:val="0"/>
              <w:autoSpaceDN w:val="0"/>
              <w:adjustRightInd w:val="0"/>
              <w:spacing w:after="0"/>
              <w:jc w:val="right"/>
              <w:rPr>
                <w:rFonts w:cs="Arial"/>
                <w:color w:val="000000"/>
                <w:szCs w:val="21"/>
              </w:rPr>
            </w:pPr>
            <w:r w:rsidRPr="00EA0A96">
              <w:rPr>
                <w:rFonts w:cs="Arial"/>
                <w:szCs w:val="21"/>
              </w:rPr>
              <w:t>Induction Cooktop</w:t>
            </w:r>
          </w:p>
        </w:tc>
        <w:tc>
          <w:tcPr>
            <w:tcW w:w="1170" w:type="dxa"/>
            <w:tcBorders>
              <w:top w:val="single" w:sz="6" w:space="0" w:color="auto"/>
              <w:left w:val="single" w:sz="6" w:space="0" w:color="auto"/>
              <w:bottom w:val="single" w:sz="18" w:space="0" w:color="auto"/>
              <w:right w:val="nil"/>
            </w:tcBorders>
            <w:vAlign w:val="center"/>
          </w:tcPr>
          <w:p w14:paraId="2F496113" w14:textId="77777777" w:rsidR="00841DB4" w:rsidRPr="00EA0A96" w:rsidRDefault="00841DB4">
            <w:pPr>
              <w:autoSpaceDE w:val="0"/>
              <w:autoSpaceDN w:val="0"/>
              <w:adjustRightInd w:val="0"/>
              <w:spacing w:after="0"/>
              <w:jc w:val="center"/>
              <w:rPr>
                <w:rFonts w:cs="Arial"/>
                <w:color w:val="000000"/>
                <w:szCs w:val="21"/>
              </w:rPr>
            </w:pPr>
            <w:r w:rsidRPr="00EA0A96">
              <w:rPr>
                <w:rFonts w:cs="Arial"/>
                <w:szCs w:val="21"/>
              </w:rPr>
              <w:t>FS6</w:t>
            </w:r>
          </w:p>
        </w:tc>
        <w:tc>
          <w:tcPr>
            <w:tcW w:w="1080" w:type="dxa"/>
            <w:tcBorders>
              <w:top w:val="single" w:sz="12" w:space="0" w:color="auto"/>
              <w:left w:val="single" w:sz="12" w:space="0" w:color="auto"/>
              <w:bottom w:val="dashSmallGap" w:sz="36" w:space="0" w:color="auto"/>
              <w:right w:val="single" w:sz="12" w:space="0" w:color="auto"/>
            </w:tcBorders>
            <w:vAlign w:val="center"/>
          </w:tcPr>
          <w:p w14:paraId="2D1DD8AA"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1080" w:type="dxa"/>
            <w:tcBorders>
              <w:top w:val="single" w:sz="12" w:space="0" w:color="auto"/>
              <w:left w:val="nil"/>
              <w:bottom w:val="dashSmallGap" w:sz="36" w:space="0" w:color="auto"/>
              <w:right w:val="single" w:sz="12" w:space="0" w:color="auto"/>
            </w:tcBorders>
            <w:vAlign w:val="center"/>
          </w:tcPr>
          <w:p w14:paraId="6D0DC586" w14:textId="77777777" w:rsidR="00841DB4" w:rsidRPr="00EA0A96" w:rsidRDefault="00841DB4">
            <w:pPr>
              <w:autoSpaceDE w:val="0"/>
              <w:autoSpaceDN w:val="0"/>
              <w:adjustRightInd w:val="0"/>
              <w:spacing w:after="0"/>
              <w:jc w:val="center"/>
              <w:rPr>
                <w:rFonts w:cs="Arial"/>
                <w:color w:val="000000"/>
                <w:szCs w:val="21"/>
              </w:rPr>
            </w:pPr>
            <w:r w:rsidRPr="00EA0A96">
              <w:rPr>
                <w:rFonts w:cs="Arial"/>
                <w:color w:val="000000"/>
                <w:szCs w:val="21"/>
              </w:rPr>
              <w:t>1</w:t>
            </w:r>
          </w:p>
        </w:tc>
        <w:tc>
          <w:tcPr>
            <w:tcW w:w="3510" w:type="dxa"/>
            <w:vMerge/>
            <w:tcBorders>
              <w:left w:val="single" w:sz="12" w:space="0" w:color="auto"/>
              <w:bottom w:val="single" w:sz="18" w:space="0" w:color="auto"/>
              <w:right w:val="single" w:sz="18" w:space="0" w:color="auto"/>
            </w:tcBorders>
          </w:tcPr>
          <w:p w14:paraId="445FA8BB" w14:textId="77777777" w:rsidR="00841DB4" w:rsidRPr="00EA0A96" w:rsidRDefault="00841DB4">
            <w:pPr>
              <w:autoSpaceDE w:val="0"/>
              <w:autoSpaceDN w:val="0"/>
              <w:adjustRightInd w:val="0"/>
              <w:spacing w:after="0"/>
              <w:rPr>
                <w:rFonts w:cs="Arial"/>
                <w:color w:val="000000"/>
                <w:szCs w:val="21"/>
              </w:rPr>
            </w:pPr>
          </w:p>
        </w:tc>
      </w:tr>
      <w:tr w:rsidR="00841DB4" w:rsidRPr="007E7A87" w14:paraId="63D6A417" w14:textId="77777777">
        <w:trPr>
          <w:trHeight w:val="981"/>
        </w:trPr>
        <w:tc>
          <w:tcPr>
            <w:tcW w:w="5040" w:type="dxa"/>
            <w:gridSpan w:val="3"/>
            <w:tcBorders>
              <w:top w:val="single" w:sz="6" w:space="0" w:color="auto"/>
              <w:left w:val="single" w:sz="18" w:space="0" w:color="auto"/>
              <w:bottom w:val="single" w:sz="18" w:space="0" w:color="auto"/>
              <w:right w:val="dashSmallGap" w:sz="36" w:space="0" w:color="auto"/>
            </w:tcBorders>
            <w:vAlign w:val="center"/>
          </w:tcPr>
          <w:p w14:paraId="2E7A3D09" w14:textId="77777777" w:rsidR="00841DB4" w:rsidRPr="00EA0A96" w:rsidRDefault="00841DB4">
            <w:pPr>
              <w:autoSpaceDE w:val="0"/>
              <w:autoSpaceDN w:val="0"/>
              <w:adjustRightInd w:val="0"/>
              <w:spacing w:after="0"/>
              <w:jc w:val="right"/>
              <w:rPr>
                <w:rFonts w:cs="Arial"/>
                <w:b/>
                <w:bCs/>
                <w:szCs w:val="21"/>
              </w:rPr>
            </w:pPr>
            <w:r w:rsidRPr="00EA0A96">
              <w:rPr>
                <w:rFonts w:cs="Arial"/>
                <w:b/>
                <w:bCs/>
                <w:szCs w:val="21"/>
              </w:rPr>
              <w:t>Total Points Claimed</w:t>
            </w:r>
          </w:p>
        </w:tc>
        <w:tc>
          <w:tcPr>
            <w:tcW w:w="1080" w:type="dxa"/>
            <w:tcBorders>
              <w:top w:val="dashSmallGap" w:sz="36" w:space="0" w:color="auto"/>
              <w:left w:val="dashSmallGap" w:sz="36" w:space="0" w:color="auto"/>
              <w:bottom w:val="dashSmallGap" w:sz="36" w:space="0" w:color="auto"/>
              <w:right w:val="dashSmallGap" w:sz="36" w:space="0" w:color="auto"/>
            </w:tcBorders>
            <w:vAlign w:val="center"/>
          </w:tcPr>
          <w:p w14:paraId="22845A9D" w14:textId="77777777" w:rsidR="00841DB4" w:rsidRPr="00EA0A96" w:rsidRDefault="00841DB4">
            <w:pPr>
              <w:autoSpaceDE w:val="0"/>
              <w:autoSpaceDN w:val="0"/>
              <w:adjustRightInd w:val="0"/>
              <w:spacing w:after="0"/>
              <w:jc w:val="right"/>
              <w:rPr>
                <w:rFonts w:cs="Arial"/>
                <w:b/>
                <w:bCs/>
                <w:color w:val="000000"/>
                <w:szCs w:val="21"/>
              </w:rPr>
            </w:pPr>
          </w:p>
        </w:tc>
        <w:tc>
          <w:tcPr>
            <w:tcW w:w="1080" w:type="dxa"/>
            <w:tcBorders>
              <w:top w:val="dashSmallGap" w:sz="36" w:space="0" w:color="auto"/>
              <w:left w:val="dashSmallGap" w:sz="36" w:space="0" w:color="auto"/>
              <w:bottom w:val="dashSmallGap" w:sz="36" w:space="0" w:color="auto"/>
              <w:right w:val="dashSmallGap" w:sz="36" w:space="0" w:color="auto"/>
            </w:tcBorders>
            <w:vAlign w:val="center"/>
          </w:tcPr>
          <w:p w14:paraId="4A94F26E" w14:textId="77777777" w:rsidR="00841DB4" w:rsidRPr="00EA0A96" w:rsidRDefault="00841DB4">
            <w:pPr>
              <w:autoSpaceDE w:val="0"/>
              <w:autoSpaceDN w:val="0"/>
              <w:adjustRightInd w:val="0"/>
              <w:spacing w:after="0"/>
              <w:jc w:val="center"/>
              <w:rPr>
                <w:rFonts w:cs="Arial"/>
                <w:color w:val="000000"/>
                <w:szCs w:val="21"/>
              </w:rPr>
            </w:pPr>
          </w:p>
        </w:tc>
        <w:tc>
          <w:tcPr>
            <w:tcW w:w="3510" w:type="dxa"/>
            <w:tcBorders>
              <w:top w:val="single" w:sz="18" w:space="0" w:color="auto"/>
              <w:left w:val="dashSmallGap" w:sz="36" w:space="0" w:color="auto"/>
              <w:bottom w:val="single" w:sz="12" w:space="0" w:color="auto"/>
              <w:right w:val="single" w:sz="18" w:space="0" w:color="auto"/>
            </w:tcBorders>
          </w:tcPr>
          <w:p w14:paraId="4F25450B" w14:textId="4231A81A" w:rsidR="00841DB4" w:rsidRPr="00EA0A96" w:rsidRDefault="00841DB4">
            <w:pPr>
              <w:autoSpaceDE w:val="0"/>
              <w:autoSpaceDN w:val="0"/>
              <w:adjustRightInd w:val="0"/>
              <w:spacing w:after="0"/>
              <w:ind w:left="337" w:hanging="337"/>
              <w:rPr>
                <w:rFonts w:cs="Arial"/>
                <w:color w:val="000000"/>
                <w:szCs w:val="21"/>
              </w:rPr>
            </w:pPr>
            <w:r w:rsidRPr="00EA0A96">
              <w:rPr>
                <w:rFonts w:cs="Arial"/>
                <w:color w:val="000000"/>
                <w:szCs w:val="21"/>
              </w:rPr>
              <w:t xml:space="preserve">(6) Sum points then complete </w:t>
            </w:r>
            <w:hyperlink w:anchor="_Summary_of_Results" w:history="1">
              <w:r w:rsidRPr="00B61772">
                <w:rPr>
                  <w:rStyle w:val="Hyperlink"/>
                  <w:rFonts w:cs="Arial"/>
                  <w:szCs w:val="21"/>
                </w:rPr>
                <w:t>Summary of Results a.</w:t>
              </w:r>
              <w:r w:rsidR="00A91198" w:rsidRPr="00B61772">
                <w:rPr>
                  <w:rStyle w:val="Hyperlink"/>
                  <w:rFonts w:cs="Arial"/>
                  <w:szCs w:val="21"/>
                </w:rPr>
                <w:t xml:space="preserve">, b., </w:t>
              </w:r>
              <w:r w:rsidRPr="00B61772">
                <w:rPr>
                  <w:rStyle w:val="Hyperlink"/>
                  <w:rFonts w:cs="Arial"/>
                  <w:szCs w:val="21"/>
                </w:rPr>
                <w:t>c</w:t>
              </w:r>
              <w:r w:rsidR="007C34CF" w:rsidRPr="00B61772">
                <w:rPr>
                  <w:rStyle w:val="Hyperlink"/>
                  <w:rFonts w:cs="Arial"/>
                  <w:szCs w:val="21"/>
                </w:rPr>
                <w:t>.</w:t>
              </w:r>
              <w:r w:rsidRPr="00B61772">
                <w:rPr>
                  <w:rStyle w:val="Hyperlink"/>
                  <w:rFonts w:cs="Arial"/>
                  <w:szCs w:val="21"/>
                </w:rPr>
                <w:t xml:space="preserve"> </w:t>
              </w:r>
              <w:r w:rsidR="00845D25" w:rsidRPr="00B61772">
                <w:rPr>
                  <w:rStyle w:val="Hyperlink"/>
                  <w:rFonts w:cs="Arial"/>
                  <w:szCs w:val="21"/>
                </w:rPr>
                <w:t xml:space="preserve"> </w:t>
              </w:r>
              <w:r w:rsidRPr="00B61772">
                <w:rPr>
                  <w:rStyle w:val="Hyperlink"/>
                  <w:rFonts w:cs="Arial"/>
                  <w:szCs w:val="21"/>
                </w:rPr>
                <w:t xml:space="preserve">in </w:t>
              </w:r>
              <w:r w:rsidR="002100C3" w:rsidRPr="00B61772">
                <w:rPr>
                  <w:rStyle w:val="Hyperlink"/>
                  <w:rFonts w:cs="Arial"/>
                  <w:szCs w:val="21"/>
                </w:rPr>
                <w:t xml:space="preserve">Table 3, </w:t>
              </w:r>
              <w:r w:rsidRPr="00B61772">
                <w:rPr>
                  <w:rStyle w:val="Hyperlink"/>
                  <w:rFonts w:cs="Arial"/>
                  <w:szCs w:val="21"/>
                </w:rPr>
                <w:t xml:space="preserve">Section </w:t>
              </w:r>
              <w:r w:rsidR="00CA41E7" w:rsidRPr="00B61772">
                <w:rPr>
                  <w:rStyle w:val="Hyperlink"/>
                  <w:rFonts w:cs="Arial"/>
                  <w:szCs w:val="21"/>
                </w:rPr>
                <w:t>4</w:t>
              </w:r>
            </w:hyperlink>
            <w:r w:rsidR="002100C3">
              <w:rPr>
                <w:rFonts w:cs="Arial"/>
                <w:szCs w:val="21"/>
              </w:rPr>
              <w:t xml:space="preserve"> on the following page</w:t>
            </w:r>
            <w:r w:rsidR="007C34CF">
              <w:rPr>
                <w:rFonts w:cs="Arial"/>
                <w:szCs w:val="21"/>
              </w:rPr>
              <w:t xml:space="preserve"> </w:t>
            </w:r>
            <w:r w:rsidR="00121A34">
              <w:rPr>
                <w:rFonts w:cs="Arial"/>
                <w:szCs w:val="21"/>
              </w:rPr>
              <w:t>19</w:t>
            </w:r>
            <w:r w:rsidR="002100C3">
              <w:rPr>
                <w:rFonts w:cs="Arial"/>
                <w:szCs w:val="21"/>
              </w:rPr>
              <w:t>.</w:t>
            </w:r>
          </w:p>
        </w:tc>
      </w:tr>
    </w:tbl>
    <w:p w14:paraId="3C61F22E" w14:textId="77777777" w:rsidR="00841DB4" w:rsidRDefault="00841DB4" w:rsidP="00841DB4">
      <w:pPr>
        <w:rPr>
          <w:b/>
          <w:bCs/>
          <w:caps/>
          <w:sz w:val="24"/>
          <w:szCs w:val="24"/>
        </w:rPr>
      </w:pPr>
    </w:p>
    <w:p w14:paraId="149490CD" w14:textId="77777777" w:rsidR="00841DB4" w:rsidRDefault="00841DB4" w:rsidP="00841DB4">
      <w:pPr>
        <w:rPr>
          <w:b/>
          <w:bCs/>
          <w:caps/>
          <w:sz w:val="24"/>
          <w:szCs w:val="24"/>
        </w:rPr>
      </w:pPr>
      <w:r>
        <w:rPr>
          <w:b/>
          <w:bCs/>
          <w:caps/>
          <w:sz w:val="24"/>
          <w:szCs w:val="24"/>
        </w:rPr>
        <w:br w:type="page"/>
      </w:r>
    </w:p>
    <w:p w14:paraId="2283C3E5" w14:textId="6F0AA16A" w:rsidR="00841DB4" w:rsidRPr="00173901" w:rsidRDefault="00841DB4" w:rsidP="00CE0C25">
      <w:pPr>
        <w:pStyle w:val="Heading2"/>
        <w:numPr>
          <w:ilvl w:val="0"/>
          <w:numId w:val="26"/>
        </w:numPr>
        <w:rPr>
          <w:rFonts w:ascii="Arial" w:hAnsi="Arial" w:cs="Arial"/>
          <w:sz w:val="24"/>
          <w:szCs w:val="24"/>
        </w:rPr>
      </w:pPr>
      <w:bookmarkStart w:id="15" w:name="_Summary_of_Results"/>
      <w:bookmarkEnd w:id="15"/>
      <w:r w:rsidRPr="00173901">
        <w:rPr>
          <w:rFonts w:ascii="Arial" w:hAnsi="Arial" w:cs="Arial"/>
          <w:sz w:val="24"/>
          <w:szCs w:val="24"/>
        </w:rPr>
        <w:lastRenderedPageBreak/>
        <w:t xml:space="preserve">Summary of Results </w:t>
      </w:r>
      <w:r w:rsidRPr="00641FDE">
        <w:rPr>
          <w:rFonts w:ascii="Arial" w:hAnsi="Arial" w:cs="Arial"/>
          <w:b w:val="0"/>
          <w:bCs/>
          <w:caps w:val="0"/>
          <w:sz w:val="24"/>
          <w:szCs w:val="24"/>
        </w:rPr>
        <w:t>(from Table 2 Above)</w:t>
      </w:r>
    </w:p>
    <w:p w14:paraId="33FEDD3E" w14:textId="16E43F9F" w:rsidR="00841DB4" w:rsidRDefault="00000000" w:rsidP="00641FDE">
      <w:pPr>
        <w:ind w:left="360"/>
        <w:contextualSpacing/>
        <w:rPr>
          <w:b/>
          <w:bCs/>
          <w:caps/>
          <w:sz w:val="24"/>
          <w:szCs w:val="24"/>
        </w:rPr>
      </w:pPr>
      <w:sdt>
        <w:sdtPr>
          <w:id w:val="792793904"/>
          <w14:checkbox>
            <w14:checked w14:val="0"/>
            <w14:checkedState w14:val="2612" w14:font="MS Gothic"/>
            <w14:uncheckedState w14:val="2610" w14:font="MS Gothic"/>
          </w14:checkbox>
        </w:sdtPr>
        <w:sdtContent>
          <w:r w:rsidR="00841DB4" w:rsidRPr="002B25F1">
            <w:rPr>
              <w:rFonts w:ascii="MS Gothic" w:eastAsia="MS Gothic" w:hAnsi="MS Gothic" w:hint="eastAsia"/>
            </w:rPr>
            <w:t>☐</w:t>
          </w:r>
        </w:sdtContent>
      </w:sdt>
      <w:r w:rsidR="00841DB4" w:rsidRPr="005A1BFD">
        <w:rPr>
          <w:b/>
          <w:bCs/>
        </w:rPr>
        <w:t xml:space="preserve"> </w:t>
      </w:r>
      <w:r w:rsidR="00841DB4" w:rsidRPr="002B25F1">
        <w:rPr>
          <w:b/>
          <w:bCs/>
        </w:rPr>
        <w:t xml:space="preserve">Complete </w:t>
      </w:r>
      <w:r w:rsidR="00841DB4">
        <w:rPr>
          <w:b/>
          <w:bCs/>
        </w:rPr>
        <w:t xml:space="preserve">a., b., and c. </w:t>
      </w:r>
      <w:r w:rsidR="00841DB4" w:rsidRPr="002B25F1">
        <w:rPr>
          <w:b/>
          <w:bCs/>
        </w:rPr>
        <w:t xml:space="preserve">listed </w:t>
      </w:r>
      <w:r w:rsidR="00B61772">
        <w:rPr>
          <w:b/>
          <w:bCs/>
        </w:rPr>
        <w:t xml:space="preserve">below </w:t>
      </w:r>
      <w:r w:rsidR="00841DB4" w:rsidRPr="002B25F1">
        <w:rPr>
          <w:b/>
          <w:bCs/>
        </w:rPr>
        <w:t xml:space="preserve">in </w:t>
      </w:r>
      <w:r w:rsidR="00841DB4">
        <w:rPr>
          <w:b/>
          <w:bCs/>
        </w:rPr>
        <w:t>Table 3. Summary of Results.</w:t>
      </w:r>
    </w:p>
    <w:tbl>
      <w:tblPr>
        <w:tblW w:w="1071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710"/>
      </w:tblGrid>
      <w:tr w:rsidR="00841DB4" w:rsidRPr="002B25F1" w14:paraId="1877F4D8" w14:textId="77777777">
        <w:trPr>
          <w:trHeight w:val="414"/>
        </w:trPr>
        <w:tc>
          <w:tcPr>
            <w:tcW w:w="10710" w:type="dxa"/>
            <w:shd w:val="clear" w:color="auto" w:fill="D9D9D9" w:themeFill="background1" w:themeFillShade="D9"/>
            <w:vAlign w:val="center"/>
          </w:tcPr>
          <w:p w14:paraId="537A5E14" w14:textId="77777777" w:rsidR="00841DB4" w:rsidRPr="00A05D30" w:rsidRDefault="00841DB4">
            <w:pPr>
              <w:autoSpaceDE w:val="0"/>
              <w:autoSpaceDN w:val="0"/>
              <w:adjustRightInd w:val="0"/>
              <w:spacing w:after="0"/>
              <w:jc w:val="center"/>
              <w:rPr>
                <w:rFonts w:cs="Arial"/>
                <w:sz w:val="24"/>
                <w:szCs w:val="24"/>
              </w:rPr>
            </w:pPr>
            <w:r>
              <w:rPr>
                <w:b/>
                <w:bCs/>
                <w:sz w:val="24"/>
                <w:szCs w:val="24"/>
              </w:rPr>
              <w:t>Table 3. Summary of Results</w:t>
            </w:r>
          </w:p>
        </w:tc>
      </w:tr>
      <w:tr w:rsidR="00841DB4" w:rsidRPr="002B25F1" w14:paraId="030DD97A" w14:textId="77777777">
        <w:trPr>
          <w:trHeight w:val="2178"/>
        </w:trPr>
        <w:tc>
          <w:tcPr>
            <w:tcW w:w="10710" w:type="dxa"/>
            <w:shd w:val="clear" w:color="auto" w:fill="auto"/>
          </w:tcPr>
          <w:p w14:paraId="2AA58D68" w14:textId="77777777" w:rsidR="003E1E96" w:rsidRDefault="003E1E96" w:rsidP="003E1E96">
            <w:pPr>
              <w:pStyle w:val="ListParagraph"/>
              <w:rPr>
                <w:rFonts w:ascii="Arial" w:hAnsi="Arial" w:cs="Arial"/>
              </w:rPr>
            </w:pPr>
          </w:p>
          <w:p w14:paraId="7BD91D0D" w14:textId="3BA7AD06" w:rsidR="00841DB4" w:rsidRPr="000253ED" w:rsidRDefault="00841DB4">
            <w:pPr>
              <w:pStyle w:val="ListParagraph"/>
              <w:numPr>
                <w:ilvl w:val="0"/>
                <w:numId w:val="21"/>
              </w:numPr>
              <w:rPr>
                <w:rFonts w:ascii="Arial" w:hAnsi="Arial" w:cs="Arial"/>
              </w:rPr>
            </w:pPr>
            <w:r w:rsidRPr="000253ED">
              <w:rPr>
                <w:rFonts w:ascii="Arial" w:hAnsi="Arial" w:cs="Arial"/>
              </w:rPr>
              <w:t>___</w:t>
            </w:r>
            <w:r w:rsidRPr="000253ED">
              <w:rPr>
                <w:rFonts w:ascii="Arial" w:hAnsi="Arial" w:cs="Arial"/>
              </w:rPr>
              <w:softHyphen/>
            </w:r>
            <w:r w:rsidRPr="000253ED">
              <w:rPr>
                <w:rFonts w:ascii="Arial" w:hAnsi="Arial" w:cs="Arial"/>
              </w:rPr>
              <w:softHyphen/>
              <w:t>_____ Target Score (</w:t>
            </w:r>
            <w:r w:rsidRPr="000253ED">
              <w:rPr>
                <w:rFonts w:ascii="Arial" w:hAnsi="Arial" w:cs="Arial"/>
                <w:i/>
                <w:iCs/>
              </w:rPr>
              <w:t xml:space="preserve">from </w:t>
            </w:r>
            <w:hyperlink w:anchor="_Measure_Menu_and" w:history="1">
              <w:r w:rsidRPr="000253ED">
                <w:rPr>
                  <w:rStyle w:val="Hyperlink"/>
                  <w:rFonts w:ascii="Arial" w:hAnsi="Arial" w:cs="Arial"/>
                  <w:i/>
                  <w:iCs/>
                </w:rPr>
                <w:t>Table 2</w:t>
              </w:r>
            </w:hyperlink>
            <w:r w:rsidRPr="000253ED">
              <w:rPr>
                <w:rFonts w:ascii="Arial" w:hAnsi="Arial" w:cs="Arial"/>
                <w:i/>
                <w:iCs/>
              </w:rPr>
              <w:t>, Step 2 where CZ 2 = 8 points and CZ 3 = 6 points</w:t>
            </w:r>
            <w:r w:rsidRPr="000253ED">
              <w:rPr>
                <w:rFonts w:ascii="Arial" w:hAnsi="Arial" w:cs="Arial"/>
              </w:rPr>
              <w:t>)</w:t>
            </w:r>
          </w:p>
          <w:p w14:paraId="533C6359" w14:textId="77777777" w:rsidR="00841DB4" w:rsidRPr="000253ED" w:rsidRDefault="00841DB4">
            <w:pPr>
              <w:pStyle w:val="ListParagraph"/>
              <w:rPr>
                <w:rFonts w:ascii="Arial" w:hAnsi="Arial" w:cs="Arial"/>
              </w:rPr>
            </w:pPr>
          </w:p>
          <w:p w14:paraId="4EBC2F43" w14:textId="0C577E35" w:rsidR="00841DB4" w:rsidRPr="000253ED" w:rsidRDefault="00841DB4">
            <w:pPr>
              <w:pStyle w:val="ListParagraph"/>
              <w:numPr>
                <w:ilvl w:val="0"/>
                <w:numId w:val="21"/>
              </w:numPr>
              <w:rPr>
                <w:rFonts w:ascii="Arial" w:hAnsi="Arial" w:cs="Arial"/>
              </w:rPr>
            </w:pPr>
            <w:r w:rsidRPr="000253ED">
              <w:rPr>
                <w:rFonts w:ascii="Arial" w:hAnsi="Arial" w:cs="Arial"/>
              </w:rPr>
              <w:t>________ Total Points Claimed (</w:t>
            </w:r>
            <w:hyperlink w:anchor="_Measure_Menu_and" w:history="1">
              <w:r w:rsidRPr="000253ED">
                <w:rPr>
                  <w:rStyle w:val="Hyperlink"/>
                  <w:rFonts w:ascii="Arial" w:hAnsi="Arial" w:cs="Arial"/>
                  <w:i/>
                  <w:iCs/>
                </w:rPr>
                <w:t>from Table 2</w:t>
              </w:r>
            </w:hyperlink>
            <w:r w:rsidRPr="000253ED">
              <w:rPr>
                <w:rFonts w:ascii="Arial" w:hAnsi="Arial" w:cs="Arial"/>
                <w:i/>
                <w:iCs/>
              </w:rPr>
              <w:t>, Step 6</w:t>
            </w:r>
            <w:r w:rsidRPr="000253ED">
              <w:rPr>
                <w:rFonts w:ascii="Arial" w:hAnsi="Arial" w:cs="Arial"/>
              </w:rPr>
              <w:t>)</w:t>
            </w:r>
          </w:p>
          <w:p w14:paraId="246E06B1" w14:textId="77777777" w:rsidR="00841DB4" w:rsidRPr="000253ED" w:rsidRDefault="00841DB4">
            <w:pPr>
              <w:pStyle w:val="ListParagraph"/>
              <w:rPr>
                <w:rFonts w:ascii="Arial" w:hAnsi="Arial" w:cs="Arial"/>
              </w:rPr>
            </w:pPr>
          </w:p>
          <w:p w14:paraId="2C03769D" w14:textId="77777777" w:rsidR="00841DB4" w:rsidRPr="000253ED" w:rsidRDefault="00841DB4">
            <w:pPr>
              <w:pStyle w:val="ListParagraph"/>
              <w:numPr>
                <w:ilvl w:val="0"/>
                <w:numId w:val="21"/>
              </w:numPr>
              <w:rPr>
                <w:rFonts w:ascii="Arial" w:hAnsi="Arial" w:cs="Arial"/>
              </w:rPr>
            </w:pPr>
            <w:r w:rsidRPr="000253ED">
              <w:rPr>
                <w:rFonts w:ascii="Arial" w:hAnsi="Arial" w:cs="Arial"/>
              </w:rPr>
              <w:t>________ Subtract line a from line b (</w:t>
            </w:r>
            <w:r w:rsidRPr="000253ED">
              <w:rPr>
                <w:rFonts w:ascii="Arial" w:hAnsi="Arial" w:cs="Arial"/>
                <w:i/>
                <w:iCs/>
              </w:rPr>
              <w:t>must be greater than or equal to 0 to comply</w:t>
            </w:r>
            <w:r w:rsidRPr="000253ED">
              <w:rPr>
                <w:rFonts w:ascii="Arial" w:hAnsi="Arial" w:cs="Arial"/>
              </w:rPr>
              <w:t xml:space="preserve">) </w:t>
            </w:r>
          </w:p>
          <w:p w14:paraId="1BEA355C" w14:textId="71D11239" w:rsidR="00841DB4" w:rsidRPr="00FC5523" w:rsidRDefault="00FC5523" w:rsidP="00186118">
            <w:pPr>
              <w:pStyle w:val="ListParagraph"/>
              <w:ind w:left="343"/>
              <w:jc w:val="left"/>
              <w:rPr>
                <w:rFonts w:ascii="Arial" w:hAnsi="Arial" w:cs="Arial"/>
                <w:b/>
                <w:bCs/>
                <w:i/>
                <w:iCs/>
                <w:sz w:val="24"/>
                <w:szCs w:val="24"/>
              </w:rPr>
            </w:pPr>
            <w:r w:rsidRPr="000253ED">
              <w:rPr>
                <w:rFonts w:ascii="Arial" w:hAnsi="Arial" w:cs="Arial"/>
                <w:b/>
                <w:bCs/>
                <w:i/>
                <w:iCs/>
              </w:rPr>
              <w:t>*You have completed your application</w:t>
            </w:r>
          </w:p>
        </w:tc>
      </w:tr>
    </w:tbl>
    <w:p w14:paraId="455CC2A2" w14:textId="77777777" w:rsidR="00841DB4" w:rsidRPr="00DB6DCE" w:rsidRDefault="00841DB4" w:rsidP="00DB6DCE">
      <w:pPr>
        <w:spacing w:after="0"/>
        <w:rPr>
          <w:b/>
          <w:bCs/>
          <w:caps/>
          <w:sz w:val="20"/>
          <w:szCs w:val="20"/>
        </w:rPr>
      </w:pPr>
    </w:p>
    <w:p w14:paraId="12A3AC3B" w14:textId="354EA7CF" w:rsidR="00841DB4" w:rsidRPr="00CE0C25" w:rsidRDefault="00841DB4" w:rsidP="00CE0C25">
      <w:pPr>
        <w:pStyle w:val="Heading2"/>
        <w:numPr>
          <w:ilvl w:val="0"/>
          <w:numId w:val="26"/>
        </w:numPr>
        <w:rPr>
          <w:rFonts w:ascii="Arial" w:hAnsi="Arial" w:cs="Arial"/>
          <w:sz w:val="24"/>
          <w:szCs w:val="24"/>
        </w:rPr>
      </w:pPr>
      <w:bookmarkStart w:id="16" w:name="_List_of_Measure"/>
      <w:bookmarkEnd w:id="16"/>
      <w:r w:rsidRPr="00CE0C25">
        <w:rPr>
          <w:rFonts w:ascii="Arial" w:hAnsi="Arial" w:cs="Arial"/>
          <w:sz w:val="24"/>
          <w:szCs w:val="24"/>
        </w:rPr>
        <w:t>List of Measure Specifications</w:t>
      </w:r>
    </w:p>
    <w:tbl>
      <w:tblPr>
        <w:tblStyle w:val="TableGrid"/>
        <w:tblW w:w="0" w:type="auto"/>
        <w:tblLook w:val="04A0" w:firstRow="1" w:lastRow="0" w:firstColumn="1" w:lastColumn="0" w:noHBand="0" w:noVBand="1"/>
      </w:tblPr>
      <w:tblGrid>
        <w:gridCol w:w="1476"/>
        <w:gridCol w:w="9026"/>
      </w:tblGrid>
      <w:tr w:rsidR="006C6944" w:rsidRPr="00384D86" w14:paraId="574156E2" w14:textId="77777777">
        <w:trPr>
          <w:trHeight w:val="467"/>
        </w:trPr>
        <w:tc>
          <w:tcPr>
            <w:tcW w:w="10502" w:type="dxa"/>
            <w:gridSpan w:val="2"/>
            <w:shd w:val="clear" w:color="auto" w:fill="D9D9D9" w:themeFill="background1" w:themeFillShade="D9"/>
            <w:noWrap/>
            <w:vAlign w:val="center"/>
            <w:hideMark/>
          </w:tcPr>
          <w:p w14:paraId="2C1302B7" w14:textId="77777777" w:rsidR="00841DB4" w:rsidRPr="00384D86" w:rsidRDefault="00841DB4">
            <w:pPr>
              <w:pStyle w:val="TableCaptionOrdinance"/>
            </w:pPr>
            <w:r w:rsidRPr="00384D86">
              <w:t xml:space="preserve">Table </w:t>
            </w:r>
            <w:r>
              <w:t>4</w:t>
            </w:r>
            <w:r w:rsidRPr="00384D86">
              <w:t>. List of Measure Specifications</w:t>
            </w:r>
          </w:p>
        </w:tc>
      </w:tr>
      <w:tr w:rsidR="00DC1157" w:rsidRPr="00384D86" w14:paraId="75A60585" w14:textId="77777777" w:rsidTr="006E2477">
        <w:trPr>
          <w:trHeight w:val="260"/>
        </w:trPr>
        <w:tc>
          <w:tcPr>
            <w:tcW w:w="1476" w:type="dxa"/>
            <w:hideMark/>
          </w:tcPr>
          <w:p w14:paraId="124ED4F1" w14:textId="77777777" w:rsidR="00841DB4" w:rsidRPr="006E2477" w:rsidRDefault="00841DB4">
            <w:pPr>
              <w:rPr>
                <w:rFonts w:cs="Arial"/>
                <w:b/>
                <w:bCs/>
              </w:rPr>
            </w:pPr>
            <w:r w:rsidRPr="006E2477">
              <w:rPr>
                <w:rFonts w:cs="Arial"/>
                <w:b/>
                <w:bCs/>
              </w:rPr>
              <w:t>ID</w:t>
            </w:r>
          </w:p>
        </w:tc>
        <w:tc>
          <w:tcPr>
            <w:tcW w:w="9026" w:type="dxa"/>
            <w:hideMark/>
          </w:tcPr>
          <w:p w14:paraId="754BDADE" w14:textId="77777777" w:rsidR="00841DB4" w:rsidRPr="006E2477" w:rsidRDefault="00841DB4">
            <w:pPr>
              <w:rPr>
                <w:rFonts w:cs="Arial"/>
                <w:b/>
                <w:bCs/>
              </w:rPr>
            </w:pPr>
            <w:r w:rsidRPr="006E2477">
              <w:rPr>
                <w:rFonts w:cs="Arial"/>
                <w:b/>
                <w:bCs/>
              </w:rPr>
              <w:t>Measure Specification</w:t>
            </w:r>
          </w:p>
        </w:tc>
      </w:tr>
      <w:tr w:rsidR="006C6944" w:rsidRPr="00384D86" w14:paraId="7CB42112" w14:textId="77777777" w:rsidTr="006E2477">
        <w:trPr>
          <w:trHeight w:val="341"/>
        </w:trPr>
        <w:tc>
          <w:tcPr>
            <w:tcW w:w="10502" w:type="dxa"/>
            <w:gridSpan w:val="2"/>
            <w:hideMark/>
          </w:tcPr>
          <w:p w14:paraId="17523DD8" w14:textId="77777777" w:rsidR="00841DB4" w:rsidRPr="00A90EC7" w:rsidRDefault="00841DB4">
            <w:pPr>
              <w:rPr>
                <w:rFonts w:cs="Arial"/>
                <w:b/>
                <w:bCs/>
                <w:szCs w:val="21"/>
              </w:rPr>
            </w:pPr>
            <w:r w:rsidRPr="00A90EC7">
              <w:rPr>
                <w:rFonts w:cs="Arial"/>
                <w:b/>
                <w:bCs/>
                <w:szCs w:val="21"/>
              </w:rPr>
              <w:t>Energy Measures</w:t>
            </w:r>
          </w:p>
        </w:tc>
      </w:tr>
      <w:tr w:rsidR="00DC1157" w:rsidRPr="00384D86" w14:paraId="55E23FB0" w14:textId="77777777">
        <w:trPr>
          <w:trHeight w:val="615"/>
        </w:trPr>
        <w:tc>
          <w:tcPr>
            <w:tcW w:w="1476" w:type="dxa"/>
            <w:hideMark/>
          </w:tcPr>
          <w:p w14:paraId="37578911" w14:textId="77777777" w:rsidR="00841DB4" w:rsidRPr="00A90EC7" w:rsidRDefault="00841DB4">
            <w:pPr>
              <w:rPr>
                <w:rFonts w:cs="Arial"/>
                <w:szCs w:val="21"/>
              </w:rPr>
            </w:pPr>
            <w:r w:rsidRPr="00A90EC7">
              <w:rPr>
                <w:rFonts w:cs="Arial"/>
                <w:szCs w:val="21"/>
              </w:rPr>
              <w:t>E1</w:t>
            </w:r>
          </w:p>
        </w:tc>
        <w:tc>
          <w:tcPr>
            <w:tcW w:w="9026" w:type="dxa"/>
            <w:hideMark/>
          </w:tcPr>
          <w:p w14:paraId="34321D14" w14:textId="77777777" w:rsidR="00841DB4" w:rsidRPr="00A90EC7" w:rsidRDefault="00841DB4">
            <w:pPr>
              <w:rPr>
                <w:rFonts w:cs="Arial"/>
                <w:szCs w:val="21"/>
              </w:rPr>
            </w:pPr>
            <w:r w:rsidRPr="00A90EC7">
              <w:rPr>
                <w:rFonts w:cs="Arial"/>
                <w:szCs w:val="21"/>
              </w:rPr>
              <w:t>Lighting Measures – Replace all interior and exterior screw-in incandescent, halogen, and compact fluorescent lamps with LED lamps. Install photocell controls on all exterior lighting luminaires.</w:t>
            </w:r>
          </w:p>
        </w:tc>
      </w:tr>
      <w:tr w:rsidR="00DC1157" w:rsidRPr="00384D86" w14:paraId="6D27ED28" w14:textId="77777777">
        <w:trPr>
          <w:trHeight w:val="1200"/>
        </w:trPr>
        <w:tc>
          <w:tcPr>
            <w:tcW w:w="1476" w:type="dxa"/>
            <w:vMerge w:val="restart"/>
            <w:hideMark/>
          </w:tcPr>
          <w:p w14:paraId="67CD5759" w14:textId="77777777" w:rsidR="00841DB4" w:rsidRPr="00A90EC7" w:rsidRDefault="00841DB4">
            <w:pPr>
              <w:rPr>
                <w:rFonts w:cs="Arial"/>
                <w:szCs w:val="21"/>
              </w:rPr>
            </w:pPr>
            <w:r w:rsidRPr="00A90EC7">
              <w:rPr>
                <w:rFonts w:cs="Arial"/>
                <w:szCs w:val="21"/>
              </w:rPr>
              <w:t>E2</w:t>
            </w:r>
          </w:p>
        </w:tc>
        <w:tc>
          <w:tcPr>
            <w:tcW w:w="9026" w:type="dxa"/>
            <w:tcBorders>
              <w:bottom w:val="nil"/>
            </w:tcBorders>
            <w:hideMark/>
          </w:tcPr>
          <w:p w14:paraId="4B9CECF7" w14:textId="77777777" w:rsidR="00841DB4" w:rsidRPr="00A90EC7" w:rsidRDefault="00841DB4">
            <w:pPr>
              <w:rPr>
                <w:rFonts w:cs="Arial"/>
                <w:szCs w:val="21"/>
              </w:rPr>
            </w:pPr>
            <w:r w:rsidRPr="00A90EC7">
              <w:rPr>
                <w:rFonts w:cs="Arial"/>
                <w:szCs w:val="21"/>
              </w:rPr>
              <w:t>Water Heating Package: Add exterior insulation meeting a minimum of R-6 to existing storage water heaters.  Insulate all accessible hot water pipes with pipe insulation a minimum of ¾ inch thick. This includes insulating the supply pipe leaving the water heater, piping to faucets underneath sinks, and accessible pipes in attic spaces or crawlspaces. Upgrade fittings in sinks and showers to meet current California Green Building Standards Code (Title 24, Part 11) Section 4.303 water efficiency requirements.</w:t>
            </w:r>
          </w:p>
        </w:tc>
      </w:tr>
      <w:tr w:rsidR="00DC1157" w:rsidRPr="00384D86" w14:paraId="708D5F54" w14:textId="77777777">
        <w:trPr>
          <w:trHeight w:val="315"/>
        </w:trPr>
        <w:tc>
          <w:tcPr>
            <w:tcW w:w="1476" w:type="dxa"/>
            <w:vMerge/>
            <w:hideMark/>
          </w:tcPr>
          <w:p w14:paraId="2F87E753" w14:textId="77777777" w:rsidR="00841DB4" w:rsidRPr="00A90EC7" w:rsidRDefault="00841DB4">
            <w:pPr>
              <w:rPr>
                <w:rFonts w:cs="Arial"/>
                <w:szCs w:val="21"/>
              </w:rPr>
            </w:pPr>
          </w:p>
        </w:tc>
        <w:tc>
          <w:tcPr>
            <w:tcW w:w="9026" w:type="dxa"/>
            <w:tcBorders>
              <w:top w:val="nil"/>
              <w:bottom w:val="nil"/>
            </w:tcBorders>
            <w:hideMark/>
          </w:tcPr>
          <w:p w14:paraId="0BC2282F" w14:textId="77777777" w:rsidR="00841DB4" w:rsidRPr="00A90EC7" w:rsidRDefault="00841DB4" w:rsidP="00075C4A">
            <w:pPr>
              <w:ind w:left="1471" w:hanging="1260"/>
              <w:rPr>
                <w:rFonts w:cs="Arial"/>
                <w:szCs w:val="21"/>
              </w:rPr>
            </w:pPr>
            <w:r w:rsidRPr="00A90EC7">
              <w:rPr>
                <w:rFonts w:cs="Arial"/>
                <w:szCs w:val="21"/>
              </w:rPr>
              <w:t xml:space="preserve">Exception 1: Water heater blanket is not required on water heaters less than 20 gallons.  </w:t>
            </w:r>
          </w:p>
        </w:tc>
      </w:tr>
      <w:tr w:rsidR="00DC1157" w:rsidRPr="00384D86" w14:paraId="0CFED5CF" w14:textId="77777777">
        <w:trPr>
          <w:trHeight w:val="315"/>
        </w:trPr>
        <w:tc>
          <w:tcPr>
            <w:tcW w:w="1476" w:type="dxa"/>
            <w:vMerge/>
            <w:hideMark/>
          </w:tcPr>
          <w:p w14:paraId="48E8F300" w14:textId="77777777" w:rsidR="00841DB4" w:rsidRPr="00A90EC7" w:rsidRDefault="00841DB4">
            <w:pPr>
              <w:rPr>
                <w:rFonts w:cs="Arial"/>
                <w:szCs w:val="21"/>
              </w:rPr>
            </w:pPr>
          </w:p>
        </w:tc>
        <w:tc>
          <w:tcPr>
            <w:tcW w:w="9026" w:type="dxa"/>
            <w:tcBorders>
              <w:top w:val="nil"/>
              <w:bottom w:val="nil"/>
            </w:tcBorders>
            <w:hideMark/>
          </w:tcPr>
          <w:p w14:paraId="2BBF21E4" w14:textId="77777777" w:rsidR="00841DB4" w:rsidRPr="00A90EC7" w:rsidRDefault="00841DB4" w:rsidP="00075C4A">
            <w:pPr>
              <w:ind w:left="1471" w:hanging="1260"/>
              <w:rPr>
                <w:rFonts w:cs="Arial"/>
                <w:szCs w:val="21"/>
              </w:rPr>
            </w:pPr>
            <w:r w:rsidRPr="00A90EC7">
              <w:rPr>
                <w:rFonts w:cs="Arial"/>
                <w:szCs w:val="21"/>
              </w:rPr>
              <w:t xml:space="preserve">Exception 2: Water heater blanket not required if application of a water heater blanket voids the warranty on the water heater.   </w:t>
            </w:r>
          </w:p>
        </w:tc>
      </w:tr>
      <w:tr w:rsidR="00DC1157" w:rsidRPr="00384D86" w14:paraId="18BB0729" w14:textId="77777777">
        <w:trPr>
          <w:trHeight w:val="600"/>
        </w:trPr>
        <w:tc>
          <w:tcPr>
            <w:tcW w:w="1476" w:type="dxa"/>
            <w:vMerge/>
            <w:hideMark/>
          </w:tcPr>
          <w:p w14:paraId="0566DB28" w14:textId="77777777" w:rsidR="00841DB4" w:rsidRPr="00A90EC7" w:rsidRDefault="00841DB4">
            <w:pPr>
              <w:rPr>
                <w:rFonts w:cs="Arial"/>
                <w:szCs w:val="21"/>
              </w:rPr>
            </w:pPr>
          </w:p>
        </w:tc>
        <w:tc>
          <w:tcPr>
            <w:tcW w:w="9026" w:type="dxa"/>
            <w:tcBorders>
              <w:top w:val="nil"/>
              <w:bottom w:val="nil"/>
            </w:tcBorders>
            <w:hideMark/>
          </w:tcPr>
          <w:p w14:paraId="55F23AA3" w14:textId="77777777" w:rsidR="00841DB4" w:rsidRPr="00A90EC7" w:rsidRDefault="00841DB4" w:rsidP="00075C4A">
            <w:pPr>
              <w:ind w:left="1471" w:hanging="1260"/>
              <w:rPr>
                <w:rFonts w:cs="Arial"/>
                <w:szCs w:val="21"/>
              </w:rPr>
            </w:pPr>
            <w:r w:rsidRPr="00A90EC7">
              <w:rPr>
                <w:rFonts w:cs="Arial"/>
                <w:szCs w:val="21"/>
              </w:rPr>
              <w:t xml:space="preserve">Exception 3: Upgraded fixtures are not required if existing fixtures have rated or measured flow rates of no more than ten percent greater than 2022 California Green Building Standards Code (Title 24, Part 11) Section 4.303 water efficiency requirements.   </w:t>
            </w:r>
          </w:p>
        </w:tc>
      </w:tr>
      <w:tr w:rsidR="00DC1157" w:rsidRPr="00384D86" w14:paraId="5E6C5AAF" w14:textId="77777777">
        <w:trPr>
          <w:trHeight w:val="330"/>
        </w:trPr>
        <w:tc>
          <w:tcPr>
            <w:tcW w:w="1476" w:type="dxa"/>
            <w:vMerge/>
            <w:hideMark/>
          </w:tcPr>
          <w:p w14:paraId="1824E8BE" w14:textId="77777777" w:rsidR="00841DB4" w:rsidRPr="00A90EC7" w:rsidRDefault="00841DB4">
            <w:pPr>
              <w:rPr>
                <w:rFonts w:cs="Arial"/>
                <w:szCs w:val="21"/>
              </w:rPr>
            </w:pPr>
          </w:p>
        </w:tc>
        <w:tc>
          <w:tcPr>
            <w:tcW w:w="9026" w:type="dxa"/>
            <w:tcBorders>
              <w:top w:val="nil"/>
            </w:tcBorders>
            <w:hideMark/>
          </w:tcPr>
          <w:p w14:paraId="5B016F67" w14:textId="77777777" w:rsidR="00841DB4" w:rsidRPr="00A90EC7" w:rsidRDefault="00841DB4" w:rsidP="00075C4A">
            <w:pPr>
              <w:ind w:left="1471" w:hanging="1260"/>
              <w:rPr>
                <w:rFonts w:cs="Arial"/>
                <w:szCs w:val="21"/>
              </w:rPr>
            </w:pPr>
            <w:r w:rsidRPr="00A90EC7">
              <w:rPr>
                <w:rFonts w:cs="Arial"/>
                <w:szCs w:val="21"/>
              </w:rPr>
              <w:t>Exception 4: Water heaters with factory installed insulation of R-24 or greater</w:t>
            </w:r>
          </w:p>
        </w:tc>
      </w:tr>
      <w:tr w:rsidR="00DC1157" w:rsidRPr="00384D86" w14:paraId="6E445631" w14:textId="77777777">
        <w:trPr>
          <w:trHeight w:val="620"/>
        </w:trPr>
        <w:tc>
          <w:tcPr>
            <w:tcW w:w="1476" w:type="dxa"/>
            <w:hideMark/>
          </w:tcPr>
          <w:p w14:paraId="7DC764CE" w14:textId="77777777" w:rsidR="00841DB4" w:rsidRPr="00A90EC7" w:rsidRDefault="00841DB4">
            <w:pPr>
              <w:rPr>
                <w:rFonts w:cs="Arial"/>
                <w:szCs w:val="21"/>
              </w:rPr>
            </w:pPr>
            <w:r w:rsidRPr="00A90EC7">
              <w:rPr>
                <w:rFonts w:cs="Arial"/>
                <w:szCs w:val="21"/>
              </w:rPr>
              <w:t>E3</w:t>
            </w:r>
          </w:p>
        </w:tc>
        <w:tc>
          <w:tcPr>
            <w:tcW w:w="9026" w:type="dxa"/>
            <w:hideMark/>
          </w:tcPr>
          <w:p w14:paraId="6573344F" w14:textId="77777777" w:rsidR="00841DB4" w:rsidRPr="00A90EC7" w:rsidRDefault="00841DB4">
            <w:pPr>
              <w:rPr>
                <w:rFonts w:cs="Arial"/>
                <w:szCs w:val="21"/>
              </w:rPr>
            </w:pPr>
            <w:r w:rsidRPr="00A90EC7">
              <w:rPr>
                <w:rFonts w:cs="Arial"/>
                <w:szCs w:val="21"/>
              </w:rPr>
              <w:t>Air Sealing: Seal all accessible cracks, holes, and gaps in the building envelope at walls, floors, and ceilings. Pay special attention to penetrations including plumbing, electrical, and mechanical vents, recessed can light luminaires, and windows. Weather-strip doors if not already present. Verification shall be conducted following a prescriptive checklist that outlines which building aspects need to be addressed by the permit applicant and verified by an inspector. Compliance can also be demonstrated with blower door testing conducted by a certified HERS Rater no more than three years prior to the permit application date that either: a) shows at least a 30 percent reduction from pre-retrofit conditions; or b) shows that the number of air changes per hour at 50 Pascals pressure difference (ACH50) does not exceed ten. If combustion appliances are located within the pressure boundary of the building, conduct a combustion safety test by a professional certified by the Building Performance Institute in accordance with the ANSI/BPI-1200-S-2017 Standard Practice for Basic Analysis of Buildings</w:t>
            </w:r>
            <w:r w:rsidRPr="00A90EC7">
              <w:rPr>
                <w:rFonts w:cs="Arial"/>
                <w:szCs w:val="21"/>
                <w:vertAlign w:val="superscript"/>
              </w:rPr>
              <w:t>1</w:t>
            </w:r>
            <w:r w:rsidRPr="00A90EC7">
              <w:rPr>
                <w:rFonts w:cs="Arial"/>
                <w:szCs w:val="21"/>
              </w:rPr>
              <w:t>, the Whole House Combustion Appliance Safety Test Procedure for the Comfortable Home Rebates Program 2020 or the California Community Services and Development Combustion Appliance Safety Testing Protocol.</w:t>
            </w:r>
          </w:p>
        </w:tc>
      </w:tr>
      <w:tr w:rsidR="00DC1157" w:rsidRPr="00384D86" w14:paraId="39990A36" w14:textId="77777777">
        <w:trPr>
          <w:trHeight w:val="2770"/>
        </w:trPr>
        <w:tc>
          <w:tcPr>
            <w:tcW w:w="1476" w:type="dxa"/>
            <w:hideMark/>
          </w:tcPr>
          <w:p w14:paraId="231909DE" w14:textId="77777777" w:rsidR="00841DB4" w:rsidRPr="00A90EC7" w:rsidRDefault="00841DB4">
            <w:pPr>
              <w:rPr>
                <w:rFonts w:cs="Arial"/>
                <w:szCs w:val="21"/>
              </w:rPr>
            </w:pPr>
            <w:r w:rsidRPr="00A90EC7">
              <w:rPr>
                <w:rFonts w:cs="Arial"/>
                <w:szCs w:val="21"/>
              </w:rPr>
              <w:lastRenderedPageBreak/>
              <w:t>E4</w:t>
            </w:r>
          </w:p>
        </w:tc>
        <w:tc>
          <w:tcPr>
            <w:tcW w:w="9026" w:type="dxa"/>
            <w:hideMark/>
          </w:tcPr>
          <w:p w14:paraId="129C5E3F" w14:textId="77777777" w:rsidR="00841DB4" w:rsidRPr="00A90EC7" w:rsidRDefault="00841DB4">
            <w:pPr>
              <w:rPr>
                <w:rFonts w:cs="Arial"/>
                <w:szCs w:val="21"/>
              </w:rPr>
            </w:pPr>
            <w:r w:rsidRPr="00A90EC7">
              <w:rPr>
                <w:rFonts w:cs="Arial"/>
                <w:szCs w:val="21"/>
              </w:rPr>
              <w:t>R-49 Attic Insulation: Attic insulation shall be installed to achieve a weighted assembly U-factor of 0.020 or insulation installed at the ceiling level shall have a thermal resistance of R-49 or greater for the insulation alone. Recessed downlight luminaires in the ceiling shall be covered with insulation to the same depth as the rest of the ceiling. Luminaires not rated for insulation contact must be replaced or fitted with a fire-proof cover that allows for insulation to be installed directly over the cover.</w:t>
            </w:r>
          </w:p>
          <w:p w14:paraId="13D84D23" w14:textId="77777777" w:rsidR="00841DB4" w:rsidRPr="00A90EC7" w:rsidRDefault="00841DB4">
            <w:pPr>
              <w:ind w:left="1650" w:hanging="1170"/>
              <w:rPr>
                <w:rFonts w:cs="Arial"/>
                <w:szCs w:val="21"/>
              </w:rPr>
            </w:pPr>
            <w:r w:rsidRPr="00A90EC7">
              <w:rPr>
                <w:rFonts w:cs="Arial"/>
                <w:szCs w:val="21"/>
              </w:rPr>
              <w:t>Exception: In buildings where existing R-30 is present and existing recessed downlight luminaires are not rated for insulation contact, insulation is not required to be installed over the luminaires.</w:t>
            </w:r>
          </w:p>
        </w:tc>
      </w:tr>
      <w:tr w:rsidR="00DC1157" w:rsidRPr="00384D86" w14:paraId="15C98D26" w14:textId="77777777">
        <w:trPr>
          <w:trHeight w:val="1430"/>
        </w:trPr>
        <w:tc>
          <w:tcPr>
            <w:tcW w:w="1476" w:type="dxa"/>
            <w:hideMark/>
          </w:tcPr>
          <w:p w14:paraId="561DE6D9" w14:textId="77777777" w:rsidR="00841DB4" w:rsidRPr="00A90EC7" w:rsidRDefault="00841DB4">
            <w:pPr>
              <w:rPr>
                <w:rFonts w:cs="Arial"/>
                <w:szCs w:val="21"/>
              </w:rPr>
            </w:pPr>
            <w:r w:rsidRPr="00A90EC7">
              <w:rPr>
                <w:rFonts w:cs="Arial"/>
                <w:szCs w:val="21"/>
              </w:rPr>
              <w:t>E5</w:t>
            </w:r>
          </w:p>
        </w:tc>
        <w:tc>
          <w:tcPr>
            <w:tcW w:w="9026" w:type="dxa"/>
            <w:hideMark/>
          </w:tcPr>
          <w:p w14:paraId="542DEF11" w14:textId="77777777" w:rsidR="00841DB4" w:rsidRPr="00A90EC7" w:rsidRDefault="00841DB4">
            <w:pPr>
              <w:rPr>
                <w:rFonts w:cs="Arial"/>
                <w:szCs w:val="21"/>
              </w:rPr>
            </w:pPr>
            <w:r w:rsidRPr="00A90EC7">
              <w:rPr>
                <w:rFonts w:cs="Arial"/>
                <w:szCs w:val="21"/>
              </w:rPr>
              <w:t>Duct Sealing: Air seal all space conditioning ductwork to meet the requirements of the 2022 Title 24 Section 150.2(b)1E.  The duct system must be tested by a HERS Rater no more than three years prior to the Covered Single Family Project permit application date to verify the duct sealing and confirm that the requirements have been met.  This measure may not be combined with the New Ducts and Duct Sealing measure in this Table.</w:t>
            </w:r>
          </w:p>
        </w:tc>
      </w:tr>
      <w:tr w:rsidR="00DC1157" w:rsidRPr="00384D86" w14:paraId="4801187B" w14:textId="77777777">
        <w:trPr>
          <w:trHeight w:val="1215"/>
        </w:trPr>
        <w:tc>
          <w:tcPr>
            <w:tcW w:w="1476" w:type="dxa"/>
            <w:hideMark/>
          </w:tcPr>
          <w:p w14:paraId="0EBF986D" w14:textId="77777777" w:rsidR="00841DB4" w:rsidRPr="00A90EC7" w:rsidRDefault="00841DB4">
            <w:pPr>
              <w:rPr>
                <w:rFonts w:cs="Arial"/>
                <w:szCs w:val="21"/>
              </w:rPr>
            </w:pPr>
            <w:r w:rsidRPr="00A90EC7">
              <w:rPr>
                <w:rFonts w:cs="Arial"/>
                <w:szCs w:val="21"/>
              </w:rPr>
              <w:t>E6</w:t>
            </w:r>
          </w:p>
        </w:tc>
        <w:tc>
          <w:tcPr>
            <w:tcW w:w="9026" w:type="dxa"/>
            <w:hideMark/>
          </w:tcPr>
          <w:p w14:paraId="67474172" w14:textId="77777777" w:rsidR="00841DB4" w:rsidRPr="00A90EC7" w:rsidRDefault="00841DB4">
            <w:pPr>
              <w:rPr>
                <w:rFonts w:cs="Arial"/>
                <w:szCs w:val="21"/>
              </w:rPr>
            </w:pPr>
            <w:r w:rsidRPr="00A90EC7">
              <w:rPr>
                <w:rFonts w:cs="Arial"/>
                <w:szCs w:val="21"/>
              </w:rPr>
              <w:t>New Ducts + Duct Sealing: Replace existing space conditioning ductwork with new R-8 ducts that meet the requirements of 2022 Title 24 Section 150.0(m)11. This measure may not be combined with the Duct Sealing measure in this Table.  To qualify, a preexisting measure must have been installed no more than three years before the Covered Single Family Project permit application date.</w:t>
            </w:r>
          </w:p>
        </w:tc>
      </w:tr>
      <w:tr w:rsidR="00DC1157" w:rsidRPr="00384D86" w14:paraId="440BAFDB" w14:textId="77777777">
        <w:trPr>
          <w:trHeight w:val="330"/>
        </w:trPr>
        <w:tc>
          <w:tcPr>
            <w:tcW w:w="1476" w:type="dxa"/>
            <w:hideMark/>
          </w:tcPr>
          <w:p w14:paraId="1D17F96F" w14:textId="77777777" w:rsidR="00841DB4" w:rsidRPr="00A90EC7" w:rsidRDefault="00841DB4">
            <w:pPr>
              <w:rPr>
                <w:rFonts w:cs="Arial"/>
                <w:szCs w:val="21"/>
              </w:rPr>
            </w:pPr>
            <w:r w:rsidRPr="00A90EC7">
              <w:rPr>
                <w:rFonts w:cs="Arial"/>
                <w:szCs w:val="21"/>
              </w:rPr>
              <w:t>E7</w:t>
            </w:r>
          </w:p>
        </w:tc>
        <w:tc>
          <w:tcPr>
            <w:tcW w:w="9026" w:type="dxa"/>
            <w:hideMark/>
          </w:tcPr>
          <w:p w14:paraId="3BC8D823" w14:textId="77777777" w:rsidR="00841DB4" w:rsidRPr="00A90EC7" w:rsidRDefault="00841DB4">
            <w:pPr>
              <w:rPr>
                <w:rFonts w:cs="Arial"/>
                <w:szCs w:val="21"/>
              </w:rPr>
            </w:pPr>
            <w:r w:rsidRPr="00A90EC7">
              <w:rPr>
                <w:rFonts w:cs="Arial"/>
                <w:szCs w:val="21"/>
              </w:rPr>
              <w:t>Windows: Replace all existing windows with high performance windows with an area-weighted average U-factor no greater than 0.32.</w:t>
            </w:r>
          </w:p>
        </w:tc>
      </w:tr>
      <w:tr w:rsidR="00DC1157" w:rsidRPr="00384D86" w14:paraId="34B0BE40" w14:textId="77777777">
        <w:trPr>
          <w:trHeight w:val="615"/>
        </w:trPr>
        <w:tc>
          <w:tcPr>
            <w:tcW w:w="1476" w:type="dxa"/>
            <w:hideMark/>
          </w:tcPr>
          <w:p w14:paraId="011DC160" w14:textId="77777777" w:rsidR="00841DB4" w:rsidRPr="00A90EC7" w:rsidRDefault="00841DB4">
            <w:pPr>
              <w:rPr>
                <w:rFonts w:cs="Arial"/>
                <w:szCs w:val="21"/>
              </w:rPr>
            </w:pPr>
            <w:r w:rsidRPr="00A90EC7">
              <w:rPr>
                <w:rFonts w:cs="Arial"/>
                <w:szCs w:val="21"/>
              </w:rPr>
              <w:t>E8</w:t>
            </w:r>
          </w:p>
        </w:tc>
        <w:tc>
          <w:tcPr>
            <w:tcW w:w="9026" w:type="dxa"/>
            <w:hideMark/>
          </w:tcPr>
          <w:p w14:paraId="6D901DB2" w14:textId="77777777" w:rsidR="00841DB4" w:rsidRPr="00A90EC7" w:rsidRDefault="00841DB4">
            <w:pPr>
              <w:rPr>
                <w:rFonts w:cs="Arial"/>
                <w:szCs w:val="21"/>
              </w:rPr>
            </w:pPr>
            <w:r w:rsidRPr="00A90EC7">
              <w:rPr>
                <w:rFonts w:cs="Arial"/>
                <w:szCs w:val="21"/>
              </w:rPr>
              <w:t>R-13 Wall Insulation: Install wall insulation in all exterior walls to achieve a weighted U-factor of 0.102 or install wall insulation in all exterior wall cavities that shall result in an installed thermal resistance of R-13 or greater for the insulation alone.</w:t>
            </w:r>
          </w:p>
        </w:tc>
      </w:tr>
      <w:tr w:rsidR="006C6944" w:rsidRPr="00384D86" w14:paraId="32F85DD0" w14:textId="77777777">
        <w:trPr>
          <w:trHeight w:val="510"/>
        </w:trPr>
        <w:tc>
          <w:tcPr>
            <w:tcW w:w="10502" w:type="dxa"/>
            <w:gridSpan w:val="2"/>
            <w:hideMark/>
          </w:tcPr>
          <w:p w14:paraId="669ED1C0" w14:textId="77777777" w:rsidR="00841DB4" w:rsidRPr="00A90EC7" w:rsidRDefault="00841DB4">
            <w:pPr>
              <w:rPr>
                <w:rFonts w:cs="Arial"/>
                <w:b/>
                <w:bCs/>
                <w:szCs w:val="21"/>
              </w:rPr>
            </w:pPr>
            <w:r w:rsidRPr="00A90EC7">
              <w:rPr>
                <w:rFonts w:cs="Arial"/>
                <w:b/>
                <w:bCs/>
                <w:szCs w:val="21"/>
              </w:rPr>
              <w:t>Fuel Substitution Measures</w:t>
            </w:r>
          </w:p>
        </w:tc>
      </w:tr>
      <w:tr w:rsidR="00DC1157" w:rsidRPr="00384D86" w14:paraId="1C16B8F0" w14:textId="77777777">
        <w:trPr>
          <w:trHeight w:val="615"/>
        </w:trPr>
        <w:tc>
          <w:tcPr>
            <w:tcW w:w="1476" w:type="dxa"/>
            <w:hideMark/>
          </w:tcPr>
          <w:p w14:paraId="69066C96" w14:textId="77777777" w:rsidR="00841DB4" w:rsidRPr="00A90EC7" w:rsidRDefault="00841DB4">
            <w:pPr>
              <w:rPr>
                <w:rFonts w:cs="Arial"/>
                <w:szCs w:val="21"/>
              </w:rPr>
            </w:pPr>
            <w:r w:rsidRPr="00A90EC7">
              <w:rPr>
                <w:rFonts w:cs="Arial"/>
                <w:szCs w:val="21"/>
              </w:rPr>
              <w:t>FS1</w:t>
            </w:r>
          </w:p>
        </w:tc>
        <w:tc>
          <w:tcPr>
            <w:tcW w:w="9026" w:type="dxa"/>
            <w:hideMark/>
          </w:tcPr>
          <w:p w14:paraId="36809EDE" w14:textId="77777777" w:rsidR="00841DB4" w:rsidRPr="00A90EC7" w:rsidRDefault="00841DB4">
            <w:pPr>
              <w:rPr>
                <w:rFonts w:cs="Arial"/>
                <w:szCs w:val="21"/>
              </w:rPr>
            </w:pPr>
            <w:r w:rsidRPr="00A90EC7">
              <w:rPr>
                <w:rFonts w:cs="Arial"/>
                <w:szCs w:val="21"/>
              </w:rPr>
              <w:t>Heat Pump Water Heater (HPWH): Replace all existing electric resistance and natural gas storage water heaters with heat pump water heaters.</w:t>
            </w:r>
          </w:p>
        </w:tc>
      </w:tr>
      <w:tr w:rsidR="00DC1157" w:rsidRPr="00384D86" w14:paraId="24712C2E" w14:textId="77777777">
        <w:trPr>
          <w:trHeight w:val="615"/>
        </w:trPr>
        <w:tc>
          <w:tcPr>
            <w:tcW w:w="1476" w:type="dxa"/>
            <w:hideMark/>
          </w:tcPr>
          <w:p w14:paraId="751BDF66" w14:textId="77777777" w:rsidR="00841DB4" w:rsidRPr="00A90EC7" w:rsidRDefault="00841DB4">
            <w:pPr>
              <w:rPr>
                <w:rFonts w:cs="Arial"/>
                <w:szCs w:val="21"/>
              </w:rPr>
            </w:pPr>
            <w:r w:rsidRPr="00A90EC7">
              <w:rPr>
                <w:rFonts w:cs="Arial"/>
                <w:szCs w:val="21"/>
              </w:rPr>
              <w:t>FS2</w:t>
            </w:r>
          </w:p>
        </w:tc>
        <w:tc>
          <w:tcPr>
            <w:tcW w:w="9026" w:type="dxa"/>
            <w:hideMark/>
          </w:tcPr>
          <w:p w14:paraId="49563CAC" w14:textId="77777777" w:rsidR="00841DB4" w:rsidRPr="00A90EC7" w:rsidRDefault="00841DB4">
            <w:pPr>
              <w:rPr>
                <w:rFonts w:cs="Arial"/>
                <w:szCs w:val="21"/>
              </w:rPr>
            </w:pPr>
            <w:r w:rsidRPr="00A90EC7">
              <w:rPr>
                <w:rFonts w:cs="Arial"/>
                <w:szCs w:val="21"/>
              </w:rPr>
              <w:t>High Efficiency Heat Pump Water Heater (HPWH): Replace all existing electric resistance and natural gas storage water heaters with heat pump water heaters with a Northwest Energy Efficiency Alliance (NEEA) Tier 3 or higher rating.</w:t>
            </w:r>
          </w:p>
        </w:tc>
      </w:tr>
      <w:tr w:rsidR="00DC1157" w:rsidRPr="00384D86" w14:paraId="56079EA9" w14:textId="77777777">
        <w:trPr>
          <w:trHeight w:val="615"/>
        </w:trPr>
        <w:tc>
          <w:tcPr>
            <w:tcW w:w="1476" w:type="dxa"/>
            <w:hideMark/>
          </w:tcPr>
          <w:p w14:paraId="36EDFD4F" w14:textId="77777777" w:rsidR="00841DB4" w:rsidRPr="00A90EC7" w:rsidRDefault="00841DB4">
            <w:pPr>
              <w:rPr>
                <w:rFonts w:cs="Arial"/>
                <w:szCs w:val="21"/>
              </w:rPr>
            </w:pPr>
            <w:r w:rsidRPr="00A90EC7">
              <w:rPr>
                <w:rFonts w:cs="Arial"/>
                <w:szCs w:val="21"/>
              </w:rPr>
              <w:t>FS3</w:t>
            </w:r>
          </w:p>
        </w:tc>
        <w:tc>
          <w:tcPr>
            <w:tcW w:w="9026" w:type="dxa"/>
            <w:hideMark/>
          </w:tcPr>
          <w:p w14:paraId="631B889A" w14:textId="77777777" w:rsidR="00841DB4" w:rsidRPr="00A90EC7" w:rsidRDefault="00841DB4">
            <w:pPr>
              <w:rPr>
                <w:rFonts w:cs="Arial"/>
                <w:szCs w:val="21"/>
              </w:rPr>
            </w:pPr>
            <w:r w:rsidRPr="00A90EC7">
              <w:rPr>
                <w:rFonts w:cs="Arial"/>
                <w:szCs w:val="21"/>
              </w:rPr>
              <w:t>HVAC Heat Pump: Replace all existing gas space heating system and existing electric resistance heating systems with electric heat pump systems.</w:t>
            </w:r>
          </w:p>
        </w:tc>
      </w:tr>
      <w:tr w:rsidR="00DC1157" w:rsidRPr="00384D86" w14:paraId="4A63F67D" w14:textId="77777777">
        <w:trPr>
          <w:trHeight w:val="615"/>
        </w:trPr>
        <w:tc>
          <w:tcPr>
            <w:tcW w:w="1476" w:type="dxa"/>
            <w:hideMark/>
          </w:tcPr>
          <w:p w14:paraId="6CA780EF" w14:textId="77777777" w:rsidR="00841DB4" w:rsidRPr="00A90EC7" w:rsidRDefault="00841DB4">
            <w:pPr>
              <w:rPr>
                <w:rFonts w:cs="Arial"/>
                <w:szCs w:val="21"/>
              </w:rPr>
            </w:pPr>
            <w:r w:rsidRPr="00A90EC7">
              <w:rPr>
                <w:rFonts w:cs="Arial"/>
                <w:szCs w:val="21"/>
              </w:rPr>
              <w:t>FS4</w:t>
            </w:r>
          </w:p>
        </w:tc>
        <w:tc>
          <w:tcPr>
            <w:tcW w:w="9026" w:type="dxa"/>
            <w:hideMark/>
          </w:tcPr>
          <w:p w14:paraId="710A3D78" w14:textId="77777777" w:rsidR="00841DB4" w:rsidRPr="00A90EC7" w:rsidRDefault="00841DB4">
            <w:pPr>
              <w:rPr>
                <w:rFonts w:cs="Arial"/>
                <w:szCs w:val="21"/>
              </w:rPr>
            </w:pPr>
            <w:r w:rsidRPr="00A90EC7">
              <w:rPr>
                <w:rFonts w:cs="Arial"/>
                <w:szCs w:val="21"/>
              </w:rPr>
              <w:t>High Efficiency HVAC Heat Pump: Replace all existing gas space heating system and existing electric resistance heating systems with electric heat pump systems with a SEER rating of 21 or greater and an HSPF rating of 11 or greater.</w:t>
            </w:r>
          </w:p>
        </w:tc>
      </w:tr>
      <w:tr w:rsidR="00DC1157" w:rsidRPr="00384D86" w14:paraId="6D302618" w14:textId="77777777">
        <w:trPr>
          <w:trHeight w:val="615"/>
        </w:trPr>
        <w:tc>
          <w:tcPr>
            <w:tcW w:w="1476" w:type="dxa"/>
            <w:hideMark/>
          </w:tcPr>
          <w:p w14:paraId="5E3520B9" w14:textId="77777777" w:rsidR="00841DB4" w:rsidRPr="00A90EC7" w:rsidRDefault="00841DB4">
            <w:pPr>
              <w:rPr>
                <w:rFonts w:cs="Arial"/>
                <w:szCs w:val="21"/>
              </w:rPr>
            </w:pPr>
            <w:r w:rsidRPr="00A90EC7">
              <w:rPr>
                <w:rFonts w:cs="Arial"/>
                <w:szCs w:val="21"/>
              </w:rPr>
              <w:t>FS5</w:t>
            </w:r>
          </w:p>
        </w:tc>
        <w:tc>
          <w:tcPr>
            <w:tcW w:w="9026" w:type="dxa"/>
            <w:hideMark/>
          </w:tcPr>
          <w:p w14:paraId="37353778" w14:textId="0856BD1C" w:rsidR="00841DB4" w:rsidRPr="00A90EC7" w:rsidRDefault="00841DB4">
            <w:pPr>
              <w:rPr>
                <w:rFonts w:cs="Arial"/>
                <w:szCs w:val="21"/>
              </w:rPr>
            </w:pPr>
            <w:r w:rsidRPr="00A90EC7">
              <w:rPr>
                <w:rFonts w:cs="Arial"/>
                <w:szCs w:val="21"/>
              </w:rPr>
              <w:t xml:space="preserve">Heat Pump Clothes Dryer: Replace all existing </w:t>
            </w:r>
            <w:r w:rsidR="00F04ED7">
              <w:rPr>
                <w:rFonts w:cs="Arial"/>
                <w:szCs w:val="21"/>
              </w:rPr>
              <w:t xml:space="preserve">gas </w:t>
            </w:r>
            <w:r w:rsidR="00954D6C">
              <w:rPr>
                <w:rFonts w:cs="Arial"/>
                <w:szCs w:val="21"/>
              </w:rPr>
              <w:t xml:space="preserve">and </w:t>
            </w:r>
            <w:r w:rsidRPr="00A90EC7">
              <w:rPr>
                <w:rFonts w:cs="Arial"/>
                <w:szCs w:val="21"/>
              </w:rPr>
              <w:t>electric resistance clothes dryers with heat pump dryers with no resistance element and cap the gas lines.</w:t>
            </w:r>
          </w:p>
        </w:tc>
      </w:tr>
      <w:tr w:rsidR="00DC1157" w:rsidRPr="00384D86" w14:paraId="2530EE35" w14:textId="77777777">
        <w:trPr>
          <w:trHeight w:val="330"/>
        </w:trPr>
        <w:tc>
          <w:tcPr>
            <w:tcW w:w="1476" w:type="dxa"/>
            <w:hideMark/>
          </w:tcPr>
          <w:p w14:paraId="3177E4D9" w14:textId="77777777" w:rsidR="00841DB4" w:rsidRPr="00A90EC7" w:rsidRDefault="00841DB4">
            <w:pPr>
              <w:rPr>
                <w:rFonts w:cs="Arial"/>
                <w:szCs w:val="21"/>
              </w:rPr>
            </w:pPr>
            <w:r w:rsidRPr="00A90EC7">
              <w:rPr>
                <w:rFonts w:cs="Arial"/>
                <w:szCs w:val="21"/>
              </w:rPr>
              <w:t>FS6</w:t>
            </w:r>
          </w:p>
        </w:tc>
        <w:tc>
          <w:tcPr>
            <w:tcW w:w="9026" w:type="dxa"/>
            <w:hideMark/>
          </w:tcPr>
          <w:p w14:paraId="5F9316CC" w14:textId="77777777" w:rsidR="00841DB4" w:rsidRPr="00A90EC7" w:rsidRDefault="00841DB4">
            <w:pPr>
              <w:rPr>
                <w:rFonts w:cs="Arial"/>
                <w:szCs w:val="21"/>
              </w:rPr>
            </w:pPr>
            <w:r w:rsidRPr="00A90EC7">
              <w:rPr>
                <w:rFonts w:cs="Arial"/>
                <w:szCs w:val="21"/>
              </w:rPr>
              <w:t>Induction Cooktop: Replace all existing gas and electric resistance stove tops with inductive stove tops and cap the gas lines.</w:t>
            </w:r>
          </w:p>
        </w:tc>
      </w:tr>
      <w:tr w:rsidR="006C6944" w:rsidRPr="00384D86" w14:paraId="0399B3B3" w14:textId="77777777">
        <w:trPr>
          <w:trHeight w:val="510"/>
        </w:trPr>
        <w:tc>
          <w:tcPr>
            <w:tcW w:w="10502" w:type="dxa"/>
            <w:gridSpan w:val="2"/>
            <w:hideMark/>
          </w:tcPr>
          <w:p w14:paraId="78D27297" w14:textId="77777777" w:rsidR="00841DB4" w:rsidRPr="00A90EC7" w:rsidRDefault="00841DB4">
            <w:pPr>
              <w:rPr>
                <w:rFonts w:cs="Arial"/>
                <w:b/>
                <w:bCs/>
                <w:szCs w:val="21"/>
              </w:rPr>
            </w:pPr>
            <w:r w:rsidRPr="00A90EC7">
              <w:rPr>
                <w:rFonts w:cs="Arial"/>
                <w:b/>
                <w:bCs/>
                <w:szCs w:val="21"/>
              </w:rPr>
              <w:t>Solar PV and Electric-Readiness Measures</w:t>
            </w:r>
          </w:p>
        </w:tc>
      </w:tr>
      <w:tr w:rsidR="00DC1157" w:rsidRPr="00384D86" w14:paraId="4F6E0049" w14:textId="77777777">
        <w:trPr>
          <w:trHeight w:val="315"/>
        </w:trPr>
        <w:tc>
          <w:tcPr>
            <w:tcW w:w="1476" w:type="dxa"/>
            <w:tcBorders>
              <w:bottom w:val="single" w:sz="8" w:space="0" w:color="auto"/>
            </w:tcBorders>
            <w:hideMark/>
          </w:tcPr>
          <w:p w14:paraId="0AAAEBDB" w14:textId="77777777" w:rsidR="00841DB4" w:rsidRPr="00A90EC7" w:rsidRDefault="00841DB4">
            <w:pPr>
              <w:rPr>
                <w:rFonts w:cs="Arial"/>
                <w:szCs w:val="21"/>
              </w:rPr>
            </w:pPr>
            <w:r w:rsidRPr="00A90EC7">
              <w:rPr>
                <w:rFonts w:cs="Arial"/>
                <w:szCs w:val="21"/>
              </w:rPr>
              <w:t>ER1</w:t>
            </w:r>
          </w:p>
        </w:tc>
        <w:tc>
          <w:tcPr>
            <w:tcW w:w="9026" w:type="dxa"/>
            <w:tcBorders>
              <w:bottom w:val="single" w:sz="8" w:space="0" w:color="auto"/>
            </w:tcBorders>
            <w:hideMark/>
          </w:tcPr>
          <w:p w14:paraId="5A26F50B" w14:textId="77777777" w:rsidR="00841DB4" w:rsidRPr="00A90EC7" w:rsidRDefault="00841DB4">
            <w:pPr>
              <w:rPr>
                <w:rFonts w:cs="Arial"/>
                <w:szCs w:val="21"/>
              </w:rPr>
            </w:pPr>
            <w:r w:rsidRPr="00A90EC7">
              <w:rPr>
                <w:rFonts w:cs="Arial"/>
                <w:szCs w:val="21"/>
              </w:rPr>
              <w:t xml:space="preserve">PV+ Electric Ready Pre-Wire: </w:t>
            </w:r>
          </w:p>
          <w:p w14:paraId="23938196" w14:textId="77777777" w:rsidR="00841DB4" w:rsidRPr="00A90EC7" w:rsidRDefault="00841DB4">
            <w:pPr>
              <w:rPr>
                <w:rFonts w:cs="Arial"/>
                <w:szCs w:val="21"/>
              </w:rPr>
            </w:pPr>
            <w:r w:rsidRPr="00A90EC7">
              <w:rPr>
                <w:rFonts w:cs="Arial"/>
                <w:szCs w:val="21"/>
              </w:rPr>
              <w:t>For New PV Systems: Install a new solar PV system that meets the requirements of 2022 Title 24 Section 150.1(c)14 and upgrade the service panel to meet the requirements of ER</w:t>
            </w:r>
            <w:proofErr w:type="gramStart"/>
            <w:r w:rsidRPr="00A90EC7">
              <w:rPr>
                <w:rFonts w:cs="Arial"/>
                <w:szCs w:val="21"/>
              </w:rPr>
              <w:t>2.G.</w:t>
            </w:r>
            <w:proofErr w:type="gramEnd"/>
            <w:r w:rsidRPr="00A90EC7">
              <w:rPr>
                <w:rFonts w:cs="Arial"/>
                <w:szCs w:val="21"/>
              </w:rPr>
              <w:t xml:space="preserve"> and install any two </w:t>
            </w:r>
            <w:r w:rsidRPr="00A90EC7">
              <w:rPr>
                <w:rFonts w:cs="Arial"/>
                <w:color w:val="4F81BD" w:themeColor="accent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90EC7">
              <w:rPr>
                <w:rFonts w:cs="Arial"/>
                <w:szCs w:val="21"/>
              </w:rPr>
              <w:t>of the other measures from ER2.A – ER2.F.</w:t>
            </w:r>
          </w:p>
          <w:p w14:paraId="6CDF221E" w14:textId="77777777" w:rsidR="00841DB4" w:rsidRPr="00A90EC7" w:rsidRDefault="00841DB4">
            <w:pPr>
              <w:rPr>
                <w:rFonts w:cs="Arial"/>
                <w:szCs w:val="21"/>
              </w:rPr>
            </w:pPr>
          </w:p>
          <w:p w14:paraId="472CD5CE" w14:textId="77777777" w:rsidR="00841DB4" w:rsidRPr="00A90EC7" w:rsidRDefault="00841DB4">
            <w:pPr>
              <w:rPr>
                <w:rFonts w:cs="Arial"/>
                <w:szCs w:val="21"/>
              </w:rPr>
            </w:pPr>
            <w:r w:rsidRPr="00A90EC7">
              <w:rPr>
                <w:rFonts w:cs="Arial"/>
                <w:szCs w:val="21"/>
              </w:rPr>
              <w:t xml:space="preserve">For Existing PV Systems: If the home already has an existing PV system that meets the requirements above, to claim credit for this measure, ER1, upgrade the service panel to </w:t>
            </w:r>
            <w:r w:rsidRPr="00A90EC7">
              <w:rPr>
                <w:rFonts w:cs="Arial"/>
                <w:szCs w:val="21"/>
              </w:rPr>
              <w:lastRenderedPageBreak/>
              <w:t>meet the requirements of ER</w:t>
            </w:r>
            <w:proofErr w:type="gramStart"/>
            <w:r w:rsidRPr="00A90EC7">
              <w:rPr>
                <w:rFonts w:cs="Arial"/>
                <w:szCs w:val="21"/>
              </w:rPr>
              <w:t>2.G.</w:t>
            </w:r>
            <w:proofErr w:type="gramEnd"/>
            <w:r w:rsidRPr="00A90EC7">
              <w:rPr>
                <w:rFonts w:cs="Arial"/>
                <w:szCs w:val="21"/>
              </w:rPr>
              <w:t xml:space="preserve"> and install any two </w:t>
            </w:r>
            <w:r w:rsidRPr="00A90EC7">
              <w:rPr>
                <w:rFonts w:cs="Arial"/>
                <w:color w:val="4F81BD" w:themeColor="accent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90EC7">
              <w:rPr>
                <w:rFonts w:cs="Arial"/>
                <w:szCs w:val="21"/>
              </w:rPr>
              <w:t>of the other measures from ER2.A – ER2.F.</w:t>
            </w:r>
          </w:p>
          <w:p w14:paraId="1E1311E3" w14:textId="77777777" w:rsidR="00841DB4" w:rsidRPr="00A90EC7" w:rsidRDefault="00841DB4">
            <w:pPr>
              <w:rPr>
                <w:rFonts w:cs="Arial"/>
                <w:szCs w:val="21"/>
              </w:rPr>
            </w:pPr>
          </w:p>
          <w:p w14:paraId="5CA1E0F8" w14:textId="77777777" w:rsidR="00841DB4" w:rsidRPr="00A90EC7" w:rsidRDefault="00841DB4">
            <w:pPr>
              <w:rPr>
                <w:rFonts w:cs="Arial"/>
                <w:szCs w:val="21"/>
              </w:rPr>
            </w:pPr>
            <w:r w:rsidRPr="00A90EC7">
              <w:rPr>
                <w:szCs w:val="21"/>
              </w:rPr>
              <w:t>The size of the system may be reduced to the maximum allowable under NEM requirements.</w:t>
            </w:r>
          </w:p>
        </w:tc>
      </w:tr>
      <w:tr w:rsidR="00DC1157" w:rsidRPr="00384D86" w14:paraId="476A193C" w14:textId="77777777">
        <w:trPr>
          <w:trHeight w:val="9340"/>
        </w:trPr>
        <w:tc>
          <w:tcPr>
            <w:tcW w:w="1476" w:type="dxa"/>
            <w:tcBorders>
              <w:top w:val="single" w:sz="8" w:space="0" w:color="auto"/>
              <w:right w:val="single" w:sz="8" w:space="0" w:color="auto"/>
            </w:tcBorders>
            <w:hideMark/>
          </w:tcPr>
          <w:p w14:paraId="47324EE4" w14:textId="77777777" w:rsidR="00841DB4" w:rsidRPr="00A90EC7" w:rsidRDefault="00841DB4">
            <w:pPr>
              <w:rPr>
                <w:rFonts w:cs="Arial"/>
                <w:szCs w:val="21"/>
              </w:rPr>
            </w:pPr>
            <w:r w:rsidRPr="00A90EC7">
              <w:rPr>
                <w:rFonts w:cs="Arial"/>
                <w:szCs w:val="21"/>
              </w:rPr>
              <w:lastRenderedPageBreak/>
              <w:t>ER2</w:t>
            </w:r>
          </w:p>
        </w:tc>
        <w:tc>
          <w:tcPr>
            <w:tcW w:w="9026" w:type="dxa"/>
            <w:tcBorders>
              <w:top w:val="single" w:sz="8" w:space="0" w:color="auto"/>
              <w:left w:val="single" w:sz="8" w:space="0" w:color="auto"/>
            </w:tcBorders>
            <w:hideMark/>
          </w:tcPr>
          <w:p w14:paraId="7009618F" w14:textId="77777777" w:rsidR="00841DB4" w:rsidRPr="00A90EC7" w:rsidRDefault="00841DB4">
            <w:pPr>
              <w:rPr>
                <w:rFonts w:cs="Arial"/>
                <w:i/>
                <w:iCs/>
                <w:szCs w:val="21"/>
              </w:rPr>
            </w:pPr>
            <w:r w:rsidRPr="00A90EC7">
              <w:rPr>
                <w:rFonts w:cs="Arial"/>
                <w:szCs w:val="21"/>
              </w:rPr>
              <w:t>Electric Readiness Measures:</w:t>
            </w:r>
            <w:r w:rsidRPr="00A90EC7">
              <w:rPr>
                <w:rFonts w:cs="Arial"/>
                <w:i/>
                <w:iCs/>
                <w:szCs w:val="21"/>
              </w:rPr>
              <w:t xml:space="preserve"> </w:t>
            </w:r>
          </w:p>
          <w:p w14:paraId="32F097E5" w14:textId="77777777" w:rsidR="00841DB4" w:rsidRPr="00A90EC7" w:rsidRDefault="00841DB4">
            <w:pPr>
              <w:rPr>
                <w:rFonts w:cs="Arial"/>
                <w:i/>
                <w:iCs/>
                <w:szCs w:val="21"/>
              </w:rPr>
            </w:pPr>
          </w:p>
          <w:p w14:paraId="53000A3A" w14:textId="77777777" w:rsidR="00841DB4" w:rsidRPr="00A90EC7" w:rsidRDefault="00841DB4">
            <w:pPr>
              <w:rPr>
                <w:rFonts w:cs="Arial"/>
                <w:szCs w:val="21"/>
              </w:rPr>
            </w:pPr>
            <w:r w:rsidRPr="00A90EC7">
              <w:rPr>
                <w:rFonts w:cs="Arial"/>
                <w:szCs w:val="21"/>
              </w:rPr>
              <w:t>To claim credit for Item ER1, in addition to the solar PV system installed, upgrade the panelboard to meet the requirements of Item ER2.G and install any two of the other measures ER2.A – ER2.F, below to allow for installation of electric appliances at a future date.</w:t>
            </w:r>
          </w:p>
          <w:p w14:paraId="43952B56" w14:textId="77777777" w:rsidR="00841DB4" w:rsidRPr="00A90EC7" w:rsidRDefault="00841DB4">
            <w:pPr>
              <w:rPr>
                <w:rFonts w:cs="Arial"/>
                <w:szCs w:val="21"/>
              </w:rPr>
            </w:pPr>
          </w:p>
          <w:p w14:paraId="4CAC5B08" w14:textId="77777777" w:rsidR="00841DB4" w:rsidRPr="00A90EC7" w:rsidRDefault="00841DB4">
            <w:pPr>
              <w:rPr>
                <w:rFonts w:cs="Arial"/>
                <w:szCs w:val="21"/>
              </w:rPr>
            </w:pPr>
            <w:r w:rsidRPr="00A90EC7">
              <w:rPr>
                <w:rFonts w:cs="Arial"/>
                <w:szCs w:val="21"/>
              </w:rPr>
              <w:t>If the service panel is being upgraded, install any two</w:t>
            </w:r>
            <w:r w:rsidRPr="00A90EC7">
              <w:rPr>
                <w:rFonts w:cs="Arial"/>
                <w:color w:val="4F81BD" w:themeColor="accent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90EC7">
              <w:rPr>
                <w:rFonts w:cs="Arial"/>
                <w:szCs w:val="21"/>
              </w:rPr>
              <w:t xml:space="preserve">of the other measures below. </w:t>
            </w:r>
          </w:p>
          <w:p w14:paraId="0B2D251D" w14:textId="77777777" w:rsidR="00841DB4" w:rsidRPr="00A90EC7" w:rsidRDefault="00841DB4">
            <w:pPr>
              <w:rPr>
                <w:rFonts w:cs="Arial"/>
                <w:szCs w:val="21"/>
              </w:rPr>
            </w:pPr>
          </w:p>
          <w:p w14:paraId="5DF58FE4" w14:textId="77777777" w:rsidR="00841DB4" w:rsidRPr="00A90EC7" w:rsidRDefault="00841DB4">
            <w:pPr>
              <w:rPr>
                <w:rFonts w:cs="Arial"/>
                <w:szCs w:val="21"/>
              </w:rPr>
            </w:pPr>
            <w:r w:rsidRPr="00A90EC7">
              <w:rPr>
                <w:rFonts w:cs="Arial"/>
                <w:szCs w:val="21"/>
              </w:rPr>
              <w:t>If the laundry room is being remodeled, comply with Item ER2.D and upgrade the panelboard to meet the requirements of Item ER</w:t>
            </w:r>
            <w:proofErr w:type="gramStart"/>
            <w:r w:rsidRPr="00A90EC7">
              <w:rPr>
                <w:rFonts w:cs="Arial"/>
                <w:szCs w:val="21"/>
              </w:rPr>
              <w:t>2.G.</w:t>
            </w:r>
            <w:proofErr w:type="gramEnd"/>
            <w:r w:rsidRPr="00A90EC7">
              <w:rPr>
                <w:rFonts w:cs="Arial"/>
                <w:szCs w:val="21"/>
              </w:rPr>
              <w:t xml:space="preserve"> </w:t>
            </w:r>
          </w:p>
          <w:p w14:paraId="309E0D2C" w14:textId="77777777" w:rsidR="00841DB4" w:rsidRPr="00A90EC7" w:rsidRDefault="00841DB4">
            <w:pPr>
              <w:rPr>
                <w:rFonts w:cs="Arial"/>
                <w:szCs w:val="21"/>
              </w:rPr>
            </w:pPr>
          </w:p>
          <w:p w14:paraId="3A6C27AD" w14:textId="77777777" w:rsidR="00841DB4" w:rsidRPr="00A90EC7" w:rsidRDefault="00841DB4">
            <w:pPr>
              <w:rPr>
                <w:rFonts w:cs="Arial"/>
                <w:szCs w:val="21"/>
              </w:rPr>
            </w:pPr>
            <w:r w:rsidRPr="00A90EC7">
              <w:rPr>
                <w:rFonts w:cs="Arial"/>
                <w:szCs w:val="21"/>
              </w:rPr>
              <w:t>If the kitchen is being remodeled, comply with Item ER2.C and upgrade the service panel to meet the requirements of Item ER</w:t>
            </w:r>
            <w:proofErr w:type="gramStart"/>
            <w:r w:rsidRPr="00A90EC7">
              <w:rPr>
                <w:rFonts w:cs="Arial"/>
                <w:szCs w:val="21"/>
              </w:rPr>
              <w:t>2.G.</w:t>
            </w:r>
            <w:proofErr w:type="gramEnd"/>
          </w:p>
          <w:p w14:paraId="623AF7C1" w14:textId="77777777" w:rsidR="00841DB4" w:rsidRPr="00A90EC7" w:rsidRDefault="00841DB4">
            <w:pPr>
              <w:rPr>
                <w:rFonts w:cs="Arial"/>
                <w:szCs w:val="21"/>
              </w:rPr>
            </w:pPr>
          </w:p>
          <w:p w14:paraId="0B3F9423" w14:textId="77777777" w:rsidR="00841DB4" w:rsidRPr="00A90EC7" w:rsidRDefault="00841DB4">
            <w:pPr>
              <w:ind w:left="931" w:hanging="540"/>
              <w:rPr>
                <w:rFonts w:cs="Arial"/>
                <w:i/>
                <w:iCs/>
                <w:szCs w:val="21"/>
              </w:rPr>
            </w:pPr>
            <w:r w:rsidRPr="00A90EC7">
              <w:rPr>
                <w:rFonts w:cs="Arial"/>
                <w:szCs w:val="21"/>
              </w:rPr>
              <w:t>A.  Heat Pump Water Heater Ready, as specified in Section 150.0(n)1.</w:t>
            </w:r>
          </w:p>
          <w:p w14:paraId="2122C135" w14:textId="77777777" w:rsidR="00841DB4" w:rsidRPr="00A90EC7" w:rsidRDefault="00841DB4">
            <w:pPr>
              <w:ind w:left="930" w:hanging="540"/>
              <w:rPr>
                <w:rFonts w:cs="Arial"/>
                <w:szCs w:val="21"/>
              </w:rPr>
            </w:pPr>
            <w:r w:rsidRPr="00A90EC7">
              <w:rPr>
                <w:rFonts w:cs="Arial"/>
                <w:szCs w:val="21"/>
              </w:rPr>
              <w:t>B.  Heat Pump Space Heater Ready, as specified in Section 150.0(t).</w:t>
            </w:r>
          </w:p>
          <w:p w14:paraId="4D5AD476" w14:textId="77777777" w:rsidR="00841DB4" w:rsidRPr="00A90EC7" w:rsidRDefault="00841DB4">
            <w:pPr>
              <w:ind w:left="930" w:hanging="540"/>
              <w:rPr>
                <w:rFonts w:cs="Arial"/>
                <w:szCs w:val="21"/>
              </w:rPr>
            </w:pPr>
            <w:r w:rsidRPr="00A90EC7">
              <w:rPr>
                <w:rFonts w:cs="Arial"/>
                <w:szCs w:val="21"/>
              </w:rPr>
              <w:t>C.  Electric Cooktop Ready, as specified in Section 150.0(u).</w:t>
            </w:r>
          </w:p>
          <w:p w14:paraId="30959446" w14:textId="77777777" w:rsidR="00841DB4" w:rsidRPr="00A90EC7" w:rsidRDefault="00841DB4">
            <w:pPr>
              <w:ind w:left="841" w:hanging="451"/>
              <w:rPr>
                <w:rFonts w:cs="Arial"/>
                <w:szCs w:val="21"/>
              </w:rPr>
            </w:pPr>
            <w:r w:rsidRPr="00A90EC7">
              <w:rPr>
                <w:rFonts w:cs="Arial"/>
                <w:szCs w:val="21"/>
              </w:rPr>
              <w:t>D.  Electric Clothes Dryer Ready, as specified in Section 150.0(v).</w:t>
            </w:r>
          </w:p>
          <w:p w14:paraId="7566205C" w14:textId="77777777" w:rsidR="00841DB4" w:rsidRPr="00A90EC7" w:rsidRDefault="00841DB4">
            <w:pPr>
              <w:ind w:left="930" w:hanging="540"/>
              <w:rPr>
                <w:rFonts w:cs="Arial"/>
                <w:szCs w:val="21"/>
              </w:rPr>
            </w:pPr>
            <w:r w:rsidRPr="00A90EC7">
              <w:rPr>
                <w:rFonts w:cs="Arial"/>
                <w:szCs w:val="21"/>
              </w:rPr>
              <w:t>E.  Energy Storage Systems (ESS) Ready, as specified in Section 150.0(s).</w:t>
            </w:r>
          </w:p>
          <w:p w14:paraId="69F46EF1" w14:textId="77777777" w:rsidR="00841DB4" w:rsidRPr="00A90EC7" w:rsidRDefault="00841DB4">
            <w:pPr>
              <w:ind w:left="751" w:hanging="361"/>
              <w:rPr>
                <w:rFonts w:cs="Arial"/>
                <w:szCs w:val="21"/>
              </w:rPr>
            </w:pPr>
            <w:r w:rsidRPr="00A90EC7">
              <w:rPr>
                <w:rFonts w:cs="Arial"/>
                <w:szCs w:val="21"/>
              </w:rPr>
              <w:t>F.  EV Charger Ready. Install a listed raceway for an EV charger, that meets the requirements of the California Green Building Standards Code (Title 24, Part 11) Section A4.106.8.1, Tier 1 and 2, which otherwise applies to new construction.</w:t>
            </w:r>
          </w:p>
          <w:p w14:paraId="615107C3" w14:textId="77777777" w:rsidR="00841DB4" w:rsidRPr="00A90EC7" w:rsidRDefault="00841DB4">
            <w:pPr>
              <w:ind w:left="751" w:hanging="361"/>
              <w:rPr>
                <w:rFonts w:cs="Arial"/>
                <w:szCs w:val="21"/>
              </w:rPr>
            </w:pPr>
            <w:r w:rsidRPr="00A90EC7">
              <w:rPr>
                <w:rFonts w:cs="Arial"/>
                <w:szCs w:val="21"/>
              </w:rPr>
              <w:t xml:space="preserve">G.  Upgrade the panelboard serving the individual dwelling to either: </w:t>
            </w:r>
          </w:p>
          <w:p w14:paraId="7CA3B979" w14:textId="77777777" w:rsidR="00841DB4" w:rsidRPr="00A90EC7" w:rsidRDefault="00841DB4">
            <w:pPr>
              <w:ind w:left="1201" w:hanging="360"/>
              <w:rPr>
                <w:rFonts w:cs="Arial"/>
                <w:szCs w:val="21"/>
              </w:rPr>
            </w:pPr>
          </w:p>
          <w:p w14:paraId="300F5DE7" w14:textId="77777777" w:rsidR="00841DB4" w:rsidRPr="00A90EC7" w:rsidRDefault="00841DB4">
            <w:pPr>
              <w:ind w:left="1201" w:hanging="360"/>
              <w:rPr>
                <w:rFonts w:cs="Arial"/>
                <w:szCs w:val="21"/>
              </w:rPr>
            </w:pPr>
            <w:r w:rsidRPr="00A90EC7">
              <w:rPr>
                <w:rFonts w:cs="Arial"/>
                <w:szCs w:val="21"/>
              </w:rPr>
              <w:t>(</w:t>
            </w:r>
            <w:proofErr w:type="spellStart"/>
            <w:r w:rsidRPr="00A90EC7">
              <w:rPr>
                <w:rFonts w:cs="Arial"/>
                <w:szCs w:val="21"/>
              </w:rPr>
              <w:t>i</w:t>
            </w:r>
            <w:proofErr w:type="spellEnd"/>
            <w:r w:rsidRPr="00A90EC7">
              <w:rPr>
                <w:rFonts w:cs="Arial"/>
                <w:szCs w:val="21"/>
              </w:rPr>
              <w:t xml:space="preserve">)  a minimum </w:t>
            </w:r>
            <w:proofErr w:type="gramStart"/>
            <w:r w:rsidRPr="00A90EC7">
              <w:rPr>
                <w:rFonts w:cs="Arial"/>
                <w:szCs w:val="21"/>
              </w:rPr>
              <w:t>200 amp</w:t>
            </w:r>
            <w:proofErr w:type="gramEnd"/>
            <w:r w:rsidRPr="00A90EC7">
              <w:rPr>
                <w:rFonts w:cs="Arial"/>
                <w:szCs w:val="21"/>
              </w:rPr>
              <w:t xml:space="preserve"> panel with a minimum 225 amp busbar rating to accommodate future connection of electric appliances, including heat pump water heaters, heat pump space heaters, electric cooktops, electric clothes dryers as specified in California Energy Code Section 150.0 (n), (t), (u) and (v) and Level 2 electric vehicle supply equipment; or, </w:t>
            </w:r>
          </w:p>
          <w:p w14:paraId="58924600" w14:textId="77777777" w:rsidR="00841DB4" w:rsidRPr="00A90EC7" w:rsidRDefault="00841DB4">
            <w:pPr>
              <w:ind w:left="1201" w:hanging="360"/>
              <w:rPr>
                <w:rFonts w:cs="Arial"/>
                <w:szCs w:val="21"/>
              </w:rPr>
            </w:pPr>
          </w:p>
          <w:p w14:paraId="7E945B18" w14:textId="77777777" w:rsidR="00841DB4" w:rsidRPr="00A90EC7" w:rsidRDefault="00841DB4">
            <w:pPr>
              <w:ind w:left="1201" w:hanging="360"/>
              <w:rPr>
                <w:rFonts w:cs="Arial"/>
                <w:szCs w:val="21"/>
              </w:rPr>
            </w:pPr>
            <w:r w:rsidRPr="00A90EC7">
              <w:rPr>
                <w:rFonts w:cs="Arial"/>
                <w:szCs w:val="21"/>
              </w:rPr>
              <w:t xml:space="preserve">(ii) provide electrical load calculations and appliance specifications for serving </w:t>
            </w:r>
            <w:proofErr w:type="gramStart"/>
            <w:r w:rsidRPr="00A90EC7">
              <w:rPr>
                <w:rFonts w:cs="Arial"/>
                <w:szCs w:val="21"/>
              </w:rPr>
              <w:t>all of</w:t>
            </w:r>
            <w:proofErr w:type="gramEnd"/>
            <w:r w:rsidRPr="00A90EC7">
              <w:rPr>
                <w:rFonts w:cs="Arial"/>
                <w:szCs w:val="21"/>
              </w:rPr>
              <w:t xml:space="preserve"> these end-uses with a minimum 100-amp panel.</w:t>
            </w:r>
            <w:r w:rsidRPr="00A90EC7">
              <w:rPr>
                <w:rFonts w:cs="Arial"/>
                <w:szCs w:val="21"/>
              </w:rPr>
              <w:br/>
            </w:r>
            <w:r w:rsidRPr="00A90EC7">
              <w:rPr>
                <w:rFonts w:cs="Arial"/>
                <w:szCs w:val="21"/>
              </w:rPr>
              <w:br/>
              <w:t>Exception:</w:t>
            </w:r>
            <w:r w:rsidRPr="00A90EC7">
              <w:rPr>
                <w:rFonts w:cs="Arial"/>
                <w:b/>
                <w:bCs/>
                <w:szCs w:val="21"/>
              </w:rPr>
              <w:t xml:space="preserve"> </w:t>
            </w:r>
            <w:r w:rsidRPr="00A90EC7">
              <w:rPr>
                <w:rFonts w:cs="Arial"/>
                <w:szCs w:val="21"/>
              </w:rPr>
              <w:t>If an electrical permit is not otherwise required for the project other than compliance with this Item, ER2.</w:t>
            </w:r>
          </w:p>
        </w:tc>
      </w:tr>
    </w:tbl>
    <w:p w14:paraId="3263FDA9" w14:textId="77777777" w:rsidR="00841DB4" w:rsidRDefault="00841DB4" w:rsidP="00841DB4">
      <w:pPr>
        <w:contextualSpacing/>
        <w:rPr>
          <w:b/>
          <w:bCs/>
          <w:caps/>
          <w:sz w:val="24"/>
          <w:szCs w:val="24"/>
        </w:rPr>
      </w:pPr>
    </w:p>
    <w:p w14:paraId="4106FEC8" w14:textId="77777777" w:rsidR="00841DB4" w:rsidRDefault="00841DB4" w:rsidP="00841DB4">
      <w:pPr>
        <w:contextualSpacing/>
        <w:rPr>
          <w:b/>
          <w:bCs/>
          <w:caps/>
          <w:sz w:val="24"/>
          <w:szCs w:val="24"/>
        </w:rPr>
      </w:pPr>
    </w:p>
    <w:p w14:paraId="446915F3" w14:textId="77777777" w:rsidR="00841DB4" w:rsidRPr="004E02A2" w:rsidRDefault="00841DB4" w:rsidP="00841DB4">
      <w:pPr>
        <w:rPr>
          <w:rFonts w:cs="Arial"/>
          <w:b/>
          <w:bCs/>
          <w:color w:val="000000"/>
        </w:rPr>
      </w:pPr>
      <w:r>
        <w:rPr>
          <w:b/>
          <w:bCs/>
          <w:caps/>
          <w:sz w:val="24"/>
          <w:szCs w:val="24"/>
        </w:rPr>
        <w:br w:type="page"/>
      </w:r>
      <w:r w:rsidRPr="004E02A2">
        <w:rPr>
          <w:rFonts w:cs="Arial"/>
          <w:b/>
          <w:bCs/>
          <w:color w:val="000000"/>
        </w:rPr>
        <w:lastRenderedPageBreak/>
        <w:t xml:space="preserve"> </w:t>
      </w:r>
    </w:p>
    <w:p w14:paraId="0E7BD636" w14:textId="067A8173" w:rsidR="00841DB4" w:rsidRPr="00173901" w:rsidRDefault="00841DB4" w:rsidP="00CE0C25">
      <w:pPr>
        <w:pStyle w:val="Heading2"/>
        <w:numPr>
          <w:ilvl w:val="0"/>
          <w:numId w:val="26"/>
        </w:numPr>
        <w:rPr>
          <w:rFonts w:ascii="Arial" w:hAnsi="Arial" w:cs="Arial"/>
          <w:sz w:val="24"/>
          <w:szCs w:val="24"/>
        </w:rPr>
      </w:pPr>
      <w:bookmarkStart w:id="17" w:name="_Choosing_Climate_Zone"/>
      <w:bookmarkEnd w:id="17"/>
      <w:r w:rsidRPr="00173901">
        <w:rPr>
          <w:rFonts w:ascii="Arial" w:hAnsi="Arial" w:cs="Arial"/>
          <w:sz w:val="24"/>
          <w:szCs w:val="24"/>
        </w:rPr>
        <w:t>Choosing Climate Zone by Zip Code</w:t>
      </w:r>
    </w:p>
    <w:tbl>
      <w:tblPr>
        <w:tblStyle w:val="TableGrid"/>
        <w:tblW w:w="0" w:type="auto"/>
        <w:tblInd w:w="-23" w:type="dxa"/>
        <w:tblLook w:val="04A0" w:firstRow="1" w:lastRow="0" w:firstColumn="1" w:lastColumn="0" w:noHBand="0" w:noVBand="1"/>
      </w:tblPr>
      <w:tblGrid>
        <w:gridCol w:w="2430"/>
        <w:gridCol w:w="2610"/>
        <w:gridCol w:w="2610"/>
        <w:gridCol w:w="2610"/>
      </w:tblGrid>
      <w:tr w:rsidR="006C6944" w:rsidRPr="007524D8" w14:paraId="2D83FC0F" w14:textId="77777777">
        <w:trPr>
          <w:trHeight w:val="561"/>
        </w:trPr>
        <w:tc>
          <w:tcPr>
            <w:tcW w:w="10260" w:type="dxa"/>
            <w:gridSpan w:val="4"/>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3FD57B4E" w14:textId="77777777" w:rsidR="00841DB4" w:rsidRPr="00CC7DDD" w:rsidRDefault="00841DB4">
            <w:pPr>
              <w:contextualSpacing/>
              <w:jc w:val="center"/>
              <w:rPr>
                <w:rFonts w:cs="Arial"/>
                <w:b/>
                <w:bCs/>
                <w:sz w:val="24"/>
                <w:szCs w:val="24"/>
              </w:rPr>
            </w:pPr>
            <w:r w:rsidRPr="00CC7DDD">
              <w:rPr>
                <w:rFonts w:cs="Arial"/>
                <w:b/>
                <w:bCs/>
                <w:sz w:val="24"/>
                <w:szCs w:val="24"/>
              </w:rPr>
              <w:t xml:space="preserve">Table 5. Climate Zone by </w:t>
            </w:r>
            <w:r>
              <w:rPr>
                <w:rFonts w:cs="Arial"/>
                <w:b/>
                <w:bCs/>
                <w:sz w:val="24"/>
                <w:szCs w:val="24"/>
              </w:rPr>
              <w:t>Z</w:t>
            </w:r>
            <w:r w:rsidRPr="00CC7DDD">
              <w:rPr>
                <w:rFonts w:cs="Arial"/>
                <w:b/>
                <w:bCs/>
                <w:sz w:val="24"/>
                <w:szCs w:val="24"/>
              </w:rPr>
              <w:t>ip Code</w:t>
            </w:r>
          </w:p>
        </w:tc>
      </w:tr>
      <w:tr w:rsidR="006C6944" w:rsidRPr="007524D8" w14:paraId="619D1890" w14:textId="77777777" w:rsidTr="000D5F11">
        <w:trPr>
          <w:trHeight w:val="262"/>
        </w:trPr>
        <w:tc>
          <w:tcPr>
            <w:tcW w:w="2430" w:type="dxa"/>
            <w:tcBorders>
              <w:top w:val="single" w:sz="12" w:space="0" w:color="auto"/>
              <w:left w:val="single" w:sz="18" w:space="0" w:color="auto"/>
              <w:bottom w:val="single" w:sz="18" w:space="0" w:color="auto"/>
            </w:tcBorders>
            <w:shd w:val="clear" w:color="auto" w:fill="D9D9D9" w:themeFill="background1" w:themeFillShade="D9"/>
            <w:vAlign w:val="center"/>
          </w:tcPr>
          <w:p w14:paraId="18FFCCD7" w14:textId="77777777" w:rsidR="00841DB4" w:rsidRDefault="00841DB4">
            <w:pPr>
              <w:contextualSpacing/>
              <w:jc w:val="center"/>
              <w:rPr>
                <w:rFonts w:cs="Arial"/>
                <w:b/>
                <w:bCs/>
                <w:caps/>
                <w:sz w:val="24"/>
                <w:szCs w:val="24"/>
              </w:rPr>
            </w:pPr>
            <w:r w:rsidRPr="00CC7DDD">
              <w:rPr>
                <w:rFonts w:cs="Arial"/>
                <w:b/>
                <w:bCs/>
                <w:sz w:val="24"/>
                <w:szCs w:val="24"/>
              </w:rPr>
              <w:t>Marin Zip Codes</w:t>
            </w:r>
          </w:p>
        </w:tc>
        <w:tc>
          <w:tcPr>
            <w:tcW w:w="2610" w:type="dxa"/>
            <w:tcBorders>
              <w:top w:val="single" w:sz="12" w:space="0" w:color="auto"/>
              <w:bottom w:val="single" w:sz="18" w:space="0" w:color="auto"/>
              <w:right w:val="single" w:sz="18" w:space="0" w:color="auto"/>
            </w:tcBorders>
            <w:shd w:val="clear" w:color="auto" w:fill="D9D9D9" w:themeFill="background1" w:themeFillShade="D9"/>
            <w:vAlign w:val="center"/>
          </w:tcPr>
          <w:p w14:paraId="286203D6" w14:textId="77777777" w:rsidR="00841DB4" w:rsidRPr="007524D8" w:rsidRDefault="00841DB4">
            <w:pPr>
              <w:contextualSpacing/>
              <w:jc w:val="center"/>
              <w:rPr>
                <w:rFonts w:cs="Arial"/>
                <w:b/>
                <w:bCs/>
                <w:caps/>
                <w:sz w:val="24"/>
                <w:szCs w:val="24"/>
              </w:rPr>
            </w:pPr>
            <w:r w:rsidRPr="00CC7DDD">
              <w:rPr>
                <w:rFonts w:cs="Arial"/>
                <w:b/>
                <w:bCs/>
                <w:sz w:val="24"/>
                <w:szCs w:val="24"/>
              </w:rPr>
              <w:t>Climate Zone</w:t>
            </w:r>
          </w:p>
        </w:tc>
        <w:tc>
          <w:tcPr>
            <w:tcW w:w="2610" w:type="dxa"/>
            <w:tcBorders>
              <w:top w:val="single" w:sz="12" w:space="0" w:color="auto"/>
              <w:bottom w:val="single" w:sz="18" w:space="0" w:color="auto"/>
              <w:right w:val="single" w:sz="18" w:space="0" w:color="auto"/>
            </w:tcBorders>
            <w:shd w:val="clear" w:color="auto" w:fill="D9D9D9" w:themeFill="background1" w:themeFillShade="D9"/>
            <w:vAlign w:val="center"/>
          </w:tcPr>
          <w:p w14:paraId="5339F744" w14:textId="77777777" w:rsidR="00841DB4" w:rsidRPr="00CC7DDD" w:rsidRDefault="00841DB4">
            <w:pPr>
              <w:contextualSpacing/>
              <w:jc w:val="center"/>
              <w:rPr>
                <w:rFonts w:cs="Arial"/>
                <w:b/>
                <w:bCs/>
                <w:sz w:val="24"/>
                <w:szCs w:val="24"/>
              </w:rPr>
            </w:pPr>
            <w:r w:rsidRPr="00CC7DDD">
              <w:rPr>
                <w:rFonts w:cs="Arial"/>
                <w:b/>
                <w:bCs/>
                <w:sz w:val="24"/>
                <w:szCs w:val="24"/>
              </w:rPr>
              <w:t>Marin Zip Codes</w:t>
            </w:r>
          </w:p>
        </w:tc>
        <w:tc>
          <w:tcPr>
            <w:tcW w:w="2610" w:type="dxa"/>
            <w:tcBorders>
              <w:top w:val="single" w:sz="12" w:space="0" w:color="auto"/>
              <w:bottom w:val="single" w:sz="18" w:space="0" w:color="auto"/>
              <w:right w:val="single" w:sz="18" w:space="0" w:color="auto"/>
            </w:tcBorders>
            <w:shd w:val="clear" w:color="auto" w:fill="D9D9D9" w:themeFill="background1" w:themeFillShade="D9"/>
            <w:vAlign w:val="center"/>
          </w:tcPr>
          <w:p w14:paraId="71CFD354" w14:textId="77777777" w:rsidR="00841DB4" w:rsidRPr="00CC7DDD" w:rsidRDefault="00841DB4">
            <w:pPr>
              <w:contextualSpacing/>
              <w:jc w:val="center"/>
              <w:rPr>
                <w:rFonts w:cs="Arial"/>
                <w:b/>
                <w:bCs/>
                <w:sz w:val="24"/>
                <w:szCs w:val="24"/>
              </w:rPr>
            </w:pPr>
            <w:r w:rsidRPr="00CC7DDD">
              <w:rPr>
                <w:rFonts w:cs="Arial"/>
                <w:b/>
                <w:bCs/>
                <w:sz w:val="24"/>
                <w:szCs w:val="24"/>
              </w:rPr>
              <w:t>Climate Zone</w:t>
            </w:r>
          </w:p>
        </w:tc>
      </w:tr>
      <w:tr w:rsidR="006C6944" w:rsidRPr="001E40D3" w14:paraId="202DE0AA" w14:textId="77777777">
        <w:tc>
          <w:tcPr>
            <w:tcW w:w="2430" w:type="dxa"/>
            <w:tcBorders>
              <w:top w:val="single" w:sz="18" w:space="0" w:color="auto"/>
              <w:left w:val="single" w:sz="18" w:space="0" w:color="auto"/>
            </w:tcBorders>
          </w:tcPr>
          <w:p w14:paraId="731F620A" w14:textId="77777777" w:rsidR="00841DB4" w:rsidRPr="002D6569" w:rsidRDefault="00841DB4">
            <w:pPr>
              <w:contextualSpacing/>
              <w:jc w:val="center"/>
              <w:rPr>
                <w:rFonts w:cs="Arial"/>
                <w:caps/>
                <w:sz w:val="24"/>
                <w:szCs w:val="24"/>
              </w:rPr>
            </w:pPr>
            <w:r w:rsidRPr="002D6569">
              <w:rPr>
                <w:rFonts w:cs="Arial"/>
                <w:caps/>
                <w:sz w:val="24"/>
                <w:szCs w:val="24"/>
              </w:rPr>
              <w:t>94901</w:t>
            </w:r>
          </w:p>
        </w:tc>
        <w:tc>
          <w:tcPr>
            <w:tcW w:w="2610" w:type="dxa"/>
            <w:tcBorders>
              <w:top w:val="single" w:sz="18" w:space="0" w:color="auto"/>
              <w:right w:val="single" w:sz="18" w:space="0" w:color="auto"/>
            </w:tcBorders>
          </w:tcPr>
          <w:p w14:paraId="1601145E" w14:textId="77777777" w:rsidR="00841DB4" w:rsidRPr="002D6569" w:rsidRDefault="00841DB4">
            <w:pPr>
              <w:contextualSpacing/>
              <w:jc w:val="center"/>
              <w:rPr>
                <w:rFonts w:cs="Arial"/>
                <w:caps/>
                <w:sz w:val="24"/>
                <w:szCs w:val="24"/>
              </w:rPr>
            </w:pPr>
            <w:r w:rsidRPr="002D6569">
              <w:rPr>
                <w:rFonts w:cs="Arial"/>
                <w:caps/>
                <w:sz w:val="24"/>
                <w:szCs w:val="24"/>
              </w:rPr>
              <w:t>2</w:t>
            </w:r>
          </w:p>
        </w:tc>
        <w:tc>
          <w:tcPr>
            <w:tcW w:w="2610" w:type="dxa"/>
            <w:tcBorders>
              <w:top w:val="single" w:sz="18" w:space="0" w:color="auto"/>
              <w:right w:val="single" w:sz="18" w:space="0" w:color="auto"/>
            </w:tcBorders>
          </w:tcPr>
          <w:p w14:paraId="42772201" w14:textId="77777777" w:rsidR="00841DB4" w:rsidRPr="002D6569" w:rsidRDefault="00841DB4">
            <w:pPr>
              <w:contextualSpacing/>
              <w:jc w:val="center"/>
              <w:rPr>
                <w:rFonts w:cs="Arial"/>
                <w:caps/>
                <w:sz w:val="24"/>
                <w:szCs w:val="24"/>
              </w:rPr>
            </w:pPr>
            <w:r w:rsidRPr="009561A6">
              <w:rPr>
                <w:rFonts w:cs="Arial"/>
                <w:caps/>
                <w:sz w:val="24"/>
                <w:szCs w:val="24"/>
              </w:rPr>
              <w:t>94947</w:t>
            </w:r>
          </w:p>
        </w:tc>
        <w:tc>
          <w:tcPr>
            <w:tcW w:w="2610" w:type="dxa"/>
            <w:tcBorders>
              <w:top w:val="single" w:sz="18" w:space="0" w:color="auto"/>
              <w:right w:val="single" w:sz="18" w:space="0" w:color="auto"/>
            </w:tcBorders>
          </w:tcPr>
          <w:p w14:paraId="6F60619E" w14:textId="77777777" w:rsidR="00841DB4" w:rsidRPr="002D6569" w:rsidRDefault="00841DB4">
            <w:pPr>
              <w:contextualSpacing/>
              <w:jc w:val="center"/>
              <w:rPr>
                <w:rFonts w:cs="Arial"/>
                <w:caps/>
                <w:sz w:val="24"/>
                <w:szCs w:val="24"/>
              </w:rPr>
            </w:pPr>
            <w:r w:rsidRPr="009561A6">
              <w:rPr>
                <w:rFonts w:cs="Arial"/>
                <w:caps/>
                <w:sz w:val="24"/>
                <w:szCs w:val="24"/>
              </w:rPr>
              <w:t>2</w:t>
            </w:r>
          </w:p>
        </w:tc>
      </w:tr>
      <w:tr w:rsidR="006C6944" w:rsidRPr="001E40D3" w14:paraId="5DFEE195" w14:textId="77777777">
        <w:tc>
          <w:tcPr>
            <w:tcW w:w="2430" w:type="dxa"/>
            <w:tcBorders>
              <w:left w:val="single" w:sz="18" w:space="0" w:color="auto"/>
            </w:tcBorders>
          </w:tcPr>
          <w:p w14:paraId="611AB6F3" w14:textId="77777777" w:rsidR="00841DB4" w:rsidRPr="002D6569" w:rsidRDefault="00841DB4">
            <w:pPr>
              <w:contextualSpacing/>
              <w:jc w:val="center"/>
              <w:rPr>
                <w:rFonts w:cs="Arial"/>
                <w:caps/>
                <w:sz w:val="24"/>
                <w:szCs w:val="24"/>
              </w:rPr>
            </w:pPr>
            <w:r w:rsidRPr="002D6569">
              <w:rPr>
                <w:rFonts w:cs="Arial"/>
                <w:caps/>
                <w:sz w:val="24"/>
                <w:szCs w:val="24"/>
              </w:rPr>
              <w:t>94903</w:t>
            </w:r>
          </w:p>
        </w:tc>
        <w:tc>
          <w:tcPr>
            <w:tcW w:w="2610" w:type="dxa"/>
            <w:tcBorders>
              <w:right w:val="single" w:sz="18" w:space="0" w:color="auto"/>
            </w:tcBorders>
          </w:tcPr>
          <w:p w14:paraId="58E9828F" w14:textId="77777777" w:rsidR="00841DB4" w:rsidRPr="002D6569" w:rsidRDefault="00841DB4">
            <w:pPr>
              <w:contextualSpacing/>
              <w:jc w:val="center"/>
              <w:rPr>
                <w:rFonts w:cs="Arial"/>
                <w:caps/>
                <w:sz w:val="24"/>
                <w:szCs w:val="24"/>
              </w:rPr>
            </w:pPr>
            <w:r w:rsidRPr="002D6569">
              <w:rPr>
                <w:rFonts w:cs="Arial"/>
                <w:caps/>
                <w:sz w:val="24"/>
                <w:szCs w:val="24"/>
              </w:rPr>
              <w:t>2</w:t>
            </w:r>
          </w:p>
        </w:tc>
        <w:tc>
          <w:tcPr>
            <w:tcW w:w="2610" w:type="dxa"/>
            <w:tcBorders>
              <w:right w:val="single" w:sz="18" w:space="0" w:color="auto"/>
            </w:tcBorders>
          </w:tcPr>
          <w:p w14:paraId="11429293" w14:textId="77777777" w:rsidR="00841DB4" w:rsidRPr="002D6569" w:rsidRDefault="00841DB4">
            <w:pPr>
              <w:contextualSpacing/>
              <w:jc w:val="center"/>
              <w:rPr>
                <w:rFonts w:cs="Arial"/>
                <w:caps/>
                <w:sz w:val="24"/>
                <w:szCs w:val="24"/>
              </w:rPr>
            </w:pPr>
            <w:r w:rsidRPr="009561A6">
              <w:rPr>
                <w:rFonts w:cs="Arial"/>
                <w:caps/>
                <w:sz w:val="24"/>
                <w:szCs w:val="24"/>
              </w:rPr>
              <w:t>94948</w:t>
            </w:r>
          </w:p>
        </w:tc>
        <w:tc>
          <w:tcPr>
            <w:tcW w:w="2610" w:type="dxa"/>
            <w:tcBorders>
              <w:right w:val="single" w:sz="18" w:space="0" w:color="auto"/>
            </w:tcBorders>
          </w:tcPr>
          <w:p w14:paraId="41FDD716" w14:textId="77777777" w:rsidR="00841DB4" w:rsidRPr="002D6569" w:rsidRDefault="00841DB4">
            <w:pPr>
              <w:contextualSpacing/>
              <w:jc w:val="center"/>
              <w:rPr>
                <w:rFonts w:cs="Arial"/>
                <w:caps/>
                <w:sz w:val="24"/>
                <w:szCs w:val="24"/>
              </w:rPr>
            </w:pPr>
            <w:r w:rsidRPr="009561A6">
              <w:rPr>
                <w:rFonts w:cs="Arial"/>
                <w:caps/>
                <w:sz w:val="24"/>
                <w:szCs w:val="24"/>
              </w:rPr>
              <w:t>2</w:t>
            </w:r>
          </w:p>
        </w:tc>
      </w:tr>
      <w:tr w:rsidR="006C6944" w:rsidRPr="001E40D3" w14:paraId="157ECA84" w14:textId="77777777">
        <w:tc>
          <w:tcPr>
            <w:tcW w:w="2430" w:type="dxa"/>
            <w:tcBorders>
              <w:left w:val="single" w:sz="18" w:space="0" w:color="auto"/>
            </w:tcBorders>
          </w:tcPr>
          <w:p w14:paraId="7623C1F6" w14:textId="77777777" w:rsidR="00841DB4" w:rsidRPr="002D6569" w:rsidRDefault="00841DB4">
            <w:pPr>
              <w:contextualSpacing/>
              <w:jc w:val="center"/>
              <w:rPr>
                <w:rFonts w:cs="Arial"/>
                <w:caps/>
                <w:sz w:val="24"/>
                <w:szCs w:val="24"/>
              </w:rPr>
            </w:pPr>
            <w:r w:rsidRPr="002D6569">
              <w:rPr>
                <w:rFonts w:cs="Arial"/>
                <w:caps/>
                <w:sz w:val="24"/>
                <w:szCs w:val="24"/>
              </w:rPr>
              <w:t>94904</w:t>
            </w:r>
          </w:p>
        </w:tc>
        <w:tc>
          <w:tcPr>
            <w:tcW w:w="2610" w:type="dxa"/>
            <w:tcBorders>
              <w:right w:val="single" w:sz="18" w:space="0" w:color="auto"/>
            </w:tcBorders>
          </w:tcPr>
          <w:p w14:paraId="54D4FD44" w14:textId="77777777" w:rsidR="00841DB4" w:rsidRPr="002D6569" w:rsidRDefault="00841DB4">
            <w:pPr>
              <w:contextualSpacing/>
              <w:jc w:val="center"/>
              <w:rPr>
                <w:rFonts w:cs="Arial"/>
                <w:caps/>
                <w:sz w:val="24"/>
                <w:szCs w:val="24"/>
              </w:rPr>
            </w:pPr>
            <w:r w:rsidRPr="002D6569">
              <w:rPr>
                <w:rFonts w:cs="Arial"/>
                <w:caps/>
                <w:sz w:val="24"/>
                <w:szCs w:val="24"/>
              </w:rPr>
              <w:t>2</w:t>
            </w:r>
          </w:p>
        </w:tc>
        <w:tc>
          <w:tcPr>
            <w:tcW w:w="2610" w:type="dxa"/>
            <w:tcBorders>
              <w:right w:val="single" w:sz="18" w:space="0" w:color="auto"/>
            </w:tcBorders>
          </w:tcPr>
          <w:p w14:paraId="0A050022" w14:textId="77777777" w:rsidR="00841DB4" w:rsidRPr="002D6569" w:rsidRDefault="00841DB4">
            <w:pPr>
              <w:contextualSpacing/>
              <w:jc w:val="center"/>
              <w:rPr>
                <w:rFonts w:cs="Arial"/>
                <w:caps/>
                <w:sz w:val="24"/>
                <w:szCs w:val="24"/>
              </w:rPr>
            </w:pPr>
            <w:r w:rsidRPr="009561A6">
              <w:rPr>
                <w:rFonts w:cs="Arial"/>
                <w:caps/>
                <w:sz w:val="24"/>
                <w:szCs w:val="24"/>
              </w:rPr>
              <w:t>94949</w:t>
            </w:r>
          </w:p>
        </w:tc>
        <w:tc>
          <w:tcPr>
            <w:tcW w:w="2610" w:type="dxa"/>
            <w:tcBorders>
              <w:right w:val="single" w:sz="18" w:space="0" w:color="auto"/>
            </w:tcBorders>
          </w:tcPr>
          <w:p w14:paraId="7CE2D770" w14:textId="77777777" w:rsidR="00841DB4" w:rsidRPr="002D6569" w:rsidRDefault="00841DB4">
            <w:pPr>
              <w:contextualSpacing/>
              <w:jc w:val="center"/>
              <w:rPr>
                <w:rFonts w:cs="Arial"/>
                <w:caps/>
                <w:sz w:val="24"/>
                <w:szCs w:val="24"/>
              </w:rPr>
            </w:pPr>
            <w:r w:rsidRPr="009561A6">
              <w:rPr>
                <w:rFonts w:cs="Arial"/>
                <w:caps/>
                <w:sz w:val="24"/>
                <w:szCs w:val="24"/>
              </w:rPr>
              <w:t>2</w:t>
            </w:r>
          </w:p>
        </w:tc>
      </w:tr>
      <w:tr w:rsidR="006C6944" w:rsidRPr="001E40D3" w14:paraId="639AA20C" w14:textId="77777777">
        <w:tc>
          <w:tcPr>
            <w:tcW w:w="2430" w:type="dxa"/>
            <w:tcBorders>
              <w:left w:val="single" w:sz="18" w:space="0" w:color="auto"/>
            </w:tcBorders>
          </w:tcPr>
          <w:p w14:paraId="50303774" w14:textId="77777777" w:rsidR="00841DB4" w:rsidRPr="002D6569" w:rsidRDefault="00841DB4">
            <w:pPr>
              <w:contextualSpacing/>
              <w:jc w:val="center"/>
              <w:rPr>
                <w:rFonts w:cs="Arial"/>
                <w:caps/>
                <w:sz w:val="24"/>
                <w:szCs w:val="24"/>
              </w:rPr>
            </w:pPr>
            <w:r w:rsidRPr="002D6569">
              <w:rPr>
                <w:rFonts w:cs="Arial"/>
                <w:caps/>
                <w:sz w:val="24"/>
                <w:szCs w:val="24"/>
              </w:rPr>
              <w:t>94912</w:t>
            </w:r>
          </w:p>
        </w:tc>
        <w:tc>
          <w:tcPr>
            <w:tcW w:w="2610" w:type="dxa"/>
            <w:tcBorders>
              <w:right w:val="single" w:sz="18" w:space="0" w:color="auto"/>
            </w:tcBorders>
          </w:tcPr>
          <w:p w14:paraId="64CC460A" w14:textId="77777777" w:rsidR="00841DB4" w:rsidRPr="002D6569" w:rsidRDefault="00841DB4">
            <w:pPr>
              <w:contextualSpacing/>
              <w:jc w:val="center"/>
              <w:rPr>
                <w:rFonts w:cs="Arial"/>
                <w:caps/>
                <w:sz w:val="24"/>
                <w:szCs w:val="24"/>
              </w:rPr>
            </w:pPr>
            <w:r w:rsidRPr="002D6569">
              <w:rPr>
                <w:rFonts w:cs="Arial"/>
                <w:caps/>
                <w:sz w:val="24"/>
                <w:szCs w:val="24"/>
              </w:rPr>
              <w:t>2</w:t>
            </w:r>
          </w:p>
        </w:tc>
        <w:tc>
          <w:tcPr>
            <w:tcW w:w="2610" w:type="dxa"/>
            <w:tcBorders>
              <w:right w:val="single" w:sz="18" w:space="0" w:color="auto"/>
            </w:tcBorders>
          </w:tcPr>
          <w:p w14:paraId="0BA7D2DD" w14:textId="77777777" w:rsidR="00841DB4" w:rsidRPr="002D6569" w:rsidRDefault="00841DB4">
            <w:pPr>
              <w:contextualSpacing/>
              <w:jc w:val="center"/>
              <w:rPr>
                <w:rFonts w:cs="Arial"/>
                <w:caps/>
                <w:sz w:val="24"/>
                <w:szCs w:val="24"/>
              </w:rPr>
            </w:pPr>
            <w:r w:rsidRPr="009561A6">
              <w:rPr>
                <w:rFonts w:cs="Arial"/>
                <w:caps/>
                <w:sz w:val="24"/>
                <w:szCs w:val="24"/>
              </w:rPr>
              <w:t>94950</w:t>
            </w:r>
          </w:p>
        </w:tc>
        <w:tc>
          <w:tcPr>
            <w:tcW w:w="2610" w:type="dxa"/>
            <w:tcBorders>
              <w:right w:val="single" w:sz="18" w:space="0" w:color="auto"/>
            </w:tcBorders>
          </w:tcPr>
          <w:p w14:paraId="40512AF9" w14:textId="77777777" w:rsidR="00841DB4" w:rsidRPr="002D6569" w:rsidRDefault="00841DB4">
            <w:pPr>
              <w:contextualSpacing/>
              <w:jc w:val="center"/>
              <w:rPr>
                <w:rFonts w:cs="Arial"/>
                <w:caps/>
                <w:sz w:val="24"/>
                <w:szCs w:val="24"/>
              </w:rPr>
            </w:pPr>
            <w:r w:rsidRPr="009561A6">
              <w:rPr>
                <w:rFonts w:cs="Arial"/>
                <w:caps/>
                <w:sz w:val="24"/>
                <w:szCs w:val="24"/>
              </w:rPr>
              <w:t>3</w:t>
            </w:r>
          </w:p>
        </w:tc>
      </w:tr>
      <w:tr w:rsidR="006C6944" w:rsidRPr="001E40D3" w14:paraId="5D44C819" w14:textId="77777777">
        <w:tc>
          <w:tcPr>
            <w:tcW w:w="2430" w:type="dxa"/>
            <w:tcBorders>
              <w:left w:val="single" w:sz="18" w:space="0" w:color="auto"/>
            </w:tcBorders>
          </w:tcPr>
          <w:p w14:paraId="2E5547C9" w14:textId="77777777" w:rsidR="00841DB4" w:rsidRPr="002D6569" w:rsidRDefault="00841DB4">
            <w:pPr>
              <w:contextualSpacing/>
              <w:jc w:val="center"/>
              <w:rPr>
                <w:rFonts w:cs="Arial"/>
                <w:caps/>
                <w:sz w:val="24"/>
                <w:szCs w:val="24"/>
              </w:rPr>
            </w:pPr>
            <w:r w:rsidRPr="002D6569">
              <w:rPr>
                <w:rFonts w:cs="Arial"/>
                <w:caps/>
                <w:sz w:val="24"/>
                <w:szCs w:val="24"/>
              </w:rPr>
              <w:t>94913</w:t>
            </w:r>
          </w:p>
        </w:tc>
        <w:tc>
          <w:tcPr>
            <w:tcW w:w="2610" w:type="dxa"/>
            <w:tcBorders>
              <w:right w:val="single" w:sz="18" w:space="0" w:color="auto"/>
            </w:tcBorders>
          </w:tcPr>
          <w:p w14:paraId="18AFB793" w14:textId="77777777" w:rsidR="00841DB4" w:rsidRPr="002D6569" w:rsidRDefault="00841DB4">
            <w:pPr>
              <w:contextualSpacing/>
              <w:jc w:val="center"/>
              <w:rPr>
                <w:rFonts w:cs="Arial"/>
                <w:caps/>
                <w:sz w:val="24"/>
                <w:szCs w:val="24"/>
              </w:rPr>
            </w:pPr>
            <w:r w:rsidRPr="002D6569">
              <w:rPr>
                <w:rFonts w:cs="Arial"/>
                <w:caps/>
                <w:sz w:val="24"/>
                <w:szCs w:val="24"/>
              </w:rPr>
              <w:t>2</w:t>
            </w:r>
          </w:p>
        </w:tc>
        <w:tc>
          <w:tcPr>
            <w:tcW w:w="2610" w:type="dxa"/>
            <w:tcBorders>
              <w:right w:val="single" w:sz="18" w:space="0" w:color="auto"/>
            </w:tcBorders>
          </w:tcPr>
          <w:p w14:paraId="282235CE" w14:textId="77777777" w:rsidR="00841DB4" w:rsidRPr="002D6569" w:rsidRDefault="00841DB4">
            <w:pPr>
              <w:contextualSpacing/>
              <w:jc w:val="center"/>
              <w:rPr>
                <w:rFonts w:cs="Arial"/>
                <w:caps/>
                <w:sz w:val="24"/>
                <w:szCs w:val="24"/>
              </w:rPr>
            </w:pPr>
            <w:r w:rsidRPr="009561A6">
              <w:rPr>
                <w:rFonts w:cs="Arial"/>
                <w:caps/>
                <w:sz w:val="24"/>
                <w:szCs w:val="24"/>
              </w:rPr>
              <w:t>94952</w:t>
            </w:r>
          </w:p>
        </w:tc>
        <w:tc>
          <w:tcPr>
            <w:tcW w:w="2610" w:type="dxa"/>
            <w:tcBorders>
              <w:right w:val="single" w:sz="18" w:space="0" w:color="auto"/>
            </w:tcBorders>
          </w:tcPr>
          <w:p w14:paraId="4376EA8A" w14:textId="77777777" w:rsidR="00841DB4" w:rsidRPr="002D6569" w:rsidRDefault="00841DB4">
            <w:pPr>
              <w:contextualSpacing/>
              <w:jc w:val="center"/>
              <w:rPr>
                <w:rFonts w:cs="Arial"/>
                <w:caps/>
                <w:sz w:val="24"/>
                <w:szCs w:val="24"/>
              </w:rPr>
            </w:pPr>
            <w:r w:rsidRPr="009561A6">
              <w:rPr>
                <w:rFonts w:cs="Arial"/>
                <w:caps/>
                <w:sz w:val="24"/>
                <w:szCs w:val="24"/>
              </w:rPr>
              <w:t>2</w:t>
            </w:r>
          </w:p>
        </w:tc>
      </w:tr>
      <w:tr w:rsidR="006C6944" w:rsidRPr="001E40D3" w14:paraId="022C99DC" w14:textId="77777777">
        <w:tc>
          <w:tcPr>
            <w:tcW w:w="2430" w:type="dxa"/>
            <w:tcBorders>
              <w:left w:val="single" w:sz="18" w:space="0" w:color="auto"/>
            </w:tcBorders>
          </w:tcPr>
          <w:p w14:paraId="4A16C0CB" w14:textId="77777777" w:rsidR="00841DB4" w:rsidRPr="002D6569" w:rsidRDefault="00841DB4">
            <w:pPr>
              <w:contextualSpacing/>
              <w:jc w:val="center"/>
              <w:rPr>
                <w:rFonts w:cs="Arial"/>
                <w:caps/>
                <w:sz w:val="24"/>
                <w:szCs w:val="24"/>
              </w:rPr>
            </w:pPr>
            <w:r w:rsidRPr="002D6569">
              <w:rPr>
                <w:rFonts w:cs="Arial"/>
                <w:caps/>
                <w:sz w:val="24"/>
                <w:szCs w:val="24"/>
              </w:rPr>
              <w:t>94914</w:t>
            </w:r>
          </w:p>
        </w:tc>
        <w:tc>
          <w:tcPr>
            <w:tcW w:w="2610" w:type="dxa"/>
            <w:tcBorders>
              <w:right w:val="single" w:sz="18" w:space="0" w:color="auto"/>
            </w:tcBorders>
          </w:tcPr>
          <w:p w14:paraId="65EEFB05" w14:textId="77777777" w:rsidR="00841DB4" w:rsidRPr="002D6569" w:rsidRDefault="00841DB4">
            <w:pPr>
              <w:contextualSpacing/>
              <w:jc w:val="center"/>
              <w:rPr>
                <w:rFonts w:cs="Arial"/>
                <w:caps/>
                <w:sz w:val="24"/>
                <w:szCs w:val="24"/>
              </w:rPr>
            </w:pPr>
            <w:r w:rsidRPr="002D6569">
              <w:rPr>
                <w:rFonts w:cs="Arial"/>
                <w:caps/>
                <w:sz w:val="24"/>
                <w:szCs w:val="24"/>
              </w:rPr>
              <w:t>2</w:t>
            </w:r>
          </w:p>
        </w:tc>
        <w:tc>
          <w:tcPr>
            <w:tcW w:w="2610" w:type="dxa"/>
            <w:tcBorders>
              <w:right w:val="single" w:sz="18" w:space="0" w:color="auto"/>
            </w:tcBorders>
          </w:tcPr>
          <w:p w14:paraId="1C20CF67" w14:textId="77777777" w:rsidR="00841DB4" w:rsidRPr="002D6569" w:rsidRDefault="00841DB4">
            <w:pPr>
              <w:contextualSpacing/>
              <w:jc w:val="center"/>
              <w:rPr>
                <w:rFonts w:cs="Arial"/>
                <w:caps/>
                <w:sz w:val="24"/>
                <w:szCs w:val="24"/>
              </w:rPr>
            </w:pPr>
            <w:r w:rsidRPr="009561A6">
              <w:rPr>
                <w:rFonts w:cs="Arial"/>
                <w:caps/>
                <w:sz w:val="24"/>
                <w:szCs w:val="24"/>
              </w:rPr>
              <w:t>94956</w:t>
            </w:r>
          </w:p>
        </w:tc>
        <w:tc>
          <w:tcPr>
            <w:tcW w:w="2610" w:type="dxa"/>
            <w:tcBorders>
              <w:right w:val="single" w:sz="18" w:space="0" w:color="auto"/>
            </w:tcBorders>
          </w:tcPr>
          <w:p w14:paraId="31C15B11" w14:textId="77777777" w:rsidR="00841DB4" w:rsidRPr="002D6569" w:rsidRDefault="00841DB4">
            <w:pPr>
              <w:contextualSpacing/>
              <w:jc w:val="center"/>
              <w:rPr>
                <w:rFonts w:cs="Arial"/>
                <w:caps/>
                <w:sz w:val="24"/>
                <w:szCs w:val="24"/>
              </w:rPr>
            </w:pPr>
            <w:r w:rsidRPr="009561A6">
              <w:rPr>
                <w:rFonts w:cs="Arial"/>
                <w:caps/>
                <w:sz w:val="24"/>
                <w:szCs w:val="24"/>
              </w:rPr>
              <w:t>3</w:t>
            </w:r>
          </w:p>
        </w:tc>
      </w:tr>
      <w:tr w:rsidR="006C6944" w:rsidRPr="001E40D3" w14:paraId="394C2AE3" w14:textId="77777777">
        <w:tc>
          <w:tcPr>
            <w:tcW w:w="2430" w:type="dxa"/>
            <w:tcBorders>
              <w:left w:val="single" w:sz="18" w:space="0" w:color="auto"/>
            </w:tcBorders>
          </w:tcPr>
          <w:p w14:paraId="6AE09921" w14:textId="77777777" w:rsidR="00841DB4" w:rsidRPr="002D6569" w:rsidRDefault="00841DB4">
            <w:pPr>
              <w:contextualSpacing/>
              <w:jc w:val="center"/>
              <w:rPr>
                <w:rFonts w:cs="Arial"/>
                <w:caps/>
                <w:sz w:val="24"/>
                <w:szCs w:val="24"/>
              </w:rPr>
            </w:pPr>
            <w:r w:rsidRPr="002D6569">
              <w:rPr>
                <w:rFonts w:cs="Arial"/>
                <w:caps/>
                <w:sz w:val="24"/>
                <w:szCs w:val="24"/>
              </w:rPr>
              <w:t>94915</w:t>
            </w:r>
          </w:p>
        </w:tc>
        <w:tc>
          <w:tcPr>
            <w:tcW w:w="2610" w:type="dxa"/>
            <w:tcBorders>
              <w:right w:val="single" w:sz="18" w:space="0" w:color="auto"/>
            </w:tcBorders>
          </w:tcPr>
          <w:p w14:paraId="455F6F10" w14:textId="77777777" w:rsidR="00841DB4" w:rsidRPr="002D6569" w:rsidRDefault="00841DB4">
            <w:pPr>
              <w:contextualSpacing/>
              <w:jc w:val="center"/>
              <w:rPr>
                <w:rFonts w:cs="Arial"/>
                <w:caps/>
                <w:sz w:val="24"/>
                <w:szCs w:val="24"/>
              </w:rPr>
            </w:pPr>
            <w:r w:rsidRPr="002D6569">
              <w:rPr>
                <w:rFonts w:cs="Arial"/>
                <w:caps/>
                <w:sz w:val="24"/>
                <w:szCs w:val="24"/>
              </w:rPr>
              <w:t>2</w:t>
            </w:r>
          </w:p>
        </w:tc>
        <w:tc>
          <w:tcPr>
            <w:tcW w:w="2610" w:type="dxa"/>
            <w:tcBorders>
              <w:right w:val="single" w:sz="18" w:space="0" w:color="auto"/>
            </w:tcBorders>
          </w:tcPr>
          <w:p w14:paraId="79349E30" w14:textId="77777777" w:rsidR="00841DB4" w:rsidRPr="002D6569" w:rsidRDefault="00841DB4">
            <w:pPr>
              <w:contextualSpacing/>
              <w:jc w:val="center"/>
              <w:rPr>
                <w:rFonts w:cs="Arial"/>
                <w:caps/>
                <w:sz w:val="24"/>
                <w:szCs w:val="24"/>
              </w:rPr>
            </w:pPr>
            <w:r w:rsidRPr="009561A6">
              <w:rPr>
                <w:rFonts w:cs="Arial"/>
                <w:caps/>
                <w:sz w:val="24"/>
                <w:szCs w:val="24"/>
              </w:rPr>
              <w:t>94957</w:t>
            </w:r>
          </w:p>
        </w:tc>
        <w:tc>
          <w:tcPr>
            <w:tcW w:w="2610" w:type="dxa"/>
            <w:tcBorders>
              <w:right w:val="single" w:sz="18" w:space="0" w:color="auto"/>
            </w:tcBorders>
          </w:tcPr>
          <w:p w14:paraId="72A58E6C" w14:textId="77777777" w:rsidR="00841DB4" w:rsidRPr="002D6569" w:rsidRDefault="00841DB4">
            <w:pPr>
              <w:contextualSpacing/>
              <w:jc w:val="center"/>
              <w:rPr>
                <w:rFonts w:cs="Arial"/>
                <w:caps/>
                <w:sz w:val="24"/>
                <w:szCs w:val="24"/>
              </w:rPr>
            </w:pPr>
            <w:r w:rsidRPr="009561A6">
              <w:rPr>
                <w:rFonts w:cs="Arial"/>
                <w:caps/>
                <w:sz w:val="24"/>
                <w:szCs w:val="24"/>
              </w:rPr>
              <w:t>2</w:t>
            </w:r>
          </w:p>
        </w:tc>
      </w:tr>
      <w:tr w:rsidR="006C6944" w:rsidRPr="001E40D3" w14:paraId="7DB96268" w14:textId="77777777">
        <w:tc>
          <w:tcPr>
            <w:tcW w:w="2430" w:type="dxa"/>
            <w:tcBorders>
              <w:left w:val="single" w:sz="18" w:space="0" w:color="auto"/>
            </w:tcBorders>
          </w:tcPr>
          <w:p w14:paraId="7653D029" w14:textId="77777777" w:rsidR="00841DB4" w:rsidRPr="002D6569" w:rsidRDefault="00841DB4">
            <w:pPr>
              <w:contextualSpacing/>
              <w:jc w:val="center"/>
              <w:rPr>
                <w:rFonts w:cs="Arial"/>
                <w:caps/>
                <w:sz w:val="24"/>
                <w:szCs w:val="24"/>
              </w:rPr>
            </w:pPr>
            <w:r w:rsidRPr="002D6569">
              <w:rPr>
                <w:rFonts w:cs="Arial"/>
                <w:caps/>
                <w:sz w:val="24"/>
                <w:szCs w:val="24"/>
              </w:rPr>
              <w:t>94920</w:t>
            </w:r>
          </w:p>
        </w:tc>
        <w:tc>
          <w:tcPr>
            <w:tcW w:w="2610" w:type="dxa"/>
            <w:tcBorders>
              <w:right w:val="single" w:sz="18" w:space="0" w:color="auto"/>
            </w:tcBorders>
          </w:tcPr>
          <w:p w14:paraId="0865A8BD" w14:textId="77777777" w:rsidR="00841DB4" w:rsidRPr="002D6569" w:rsidRDefault="00841DB4">
            <w:pPr>
              <w:contextualSpacing/>
              <w:jc w:val="center"/>
              <w:rPr>
                <w:rFonts w:cs="Arial"/>
                <w:caps/>
                <w:sz w:val="24"/>
                <w:szCs w:val="24"/>
              </w:rPr>
            </w:pPr>
            <w:r w:rsidRPr="002D6569">
              <w:rPr>
                <w:rFonts w:cs="Arial"/>
                <w:caps/>
                <w:sz w:val="24"/>
                <w:szCs w:val="24"/>
              </w:rPr>
              <w:t>3</w:t>
            </w:r>
          </w:p>
        </w:tc>
        <w:tc>
          <w:tcPr>
            <w:tcW w:w="2610" w:type="dxa"/>
            <w:tcBorders>
              <w:right w:val="single" w:sz="18" w:space="0" w:color="auto"/>
            </w:tcBorders>
          </w:tcPr>
          <w:p w14:paraId="3F07073E" w14:textId="77777777" w:rsidR="00841DB4" w:rsidRPr="002D6569" w:rsidRDefault="00841DB4">
            <w:pPr>
              <w:contextualSpacing/>
              <w:jc w:val="center"/>
              <w:rPr>
                <w:rFonts w:cs="Arial"/>
                <w:caps/>
                <w:sz w:val="24"/>
                <w:szCs w:val="24"/>
              </w:rPr>
            </w:pPr>
            <w:r w:rsidRPr="009561A6">
              <w:rPr>
                <w:rFonts w:cs="Arial"/>
                <w:caps/>
                <w:sz w:val="24"/>
                <w:szCs w:val="24"/>
              </w:rPr>
              <w:t>94960</w:t>
            </w:r>
          </w:p>
        </w:tc>
        <w:tc>
          <w:tcPr>
            <w:tcW w:w="2610" w:type="dxa"/>
            <w:tcBorders>
              <w:right w:val="single" w:sz="18" w:space="0" w:color="auto"/>
            </w:tcBorders>
          </w:tcPr>
          <w:p w14:paraId="0BADB24A" w14:textId="77777777" w:rsidR="00841DB4" w:rsidRPr="002D6569" w:rsidRDefault="00841DB4">
            <w:pPr>
              <w:contextualSpacing/>
              <w:jc w:val="center"/>
              <w:rPr>
                <w:rFonts w:cs="Arial"/>
                <w:caps/>
                <w:sz w:val="24"/>
                <w:szCs w:val="24"/>
              </w:rPr>
            </w:pPr>
            <w:r w:rsidRPr="009561A6">
              <w:rPr>
                <w:rFonts w:cs="Arial"/>
                <w:caps/>
                <w:sz w:val="24"/>
                <w:szCs w:val="24"/>
              </w:rPr>
              <w:t>2</w:t>
            </w:r>
          </w:p>
        </w:tc>
      </w:tr>
      <w:tr w:rsidR="006C6944" w:rsidRPr="001E40D3" w14:paraId="6279C1B5" w14:textId="77777777">
        <w:tc>
          <w:tcPr>
            <w:tcW w:w="2430" w:type="dxa"/>
            <w:tcBorders>
              <w:left w:val="single" w:sz="18" w:space="0" w:color="auto"/>
            </w:tcBorders>
          </w:tcPr>
          <w:p w14:paraId="2FC807A1" w14:textId="77777777" w:rsidR="00841DB4" w:rsidRPr="002D6569" w:rsidRDefault="00841DB4">
            <w:pPr>
              <w:contextualSpacing/>
              <w:jc w:val="center"/>
              <w:rPr>
                <w:rFonts w:cs="Arial"/>
                <w:caps/>
                <w:sz w:val="24"/>
                <w:szCs w:val="24"/>
              </w:rPr>
            </w:pPr>
            <w:r w:rsidRPr="002D6569">
              <w:rPr>
                <w:rFonts w:cs="Arial"/>
                <w:caps/>
                <w:sz w:val="24"/>
                <w:szCs w:val="24"/>
              </w:rPr>
              <w:t>94924</w:t>
            </w:r>
          </w:p>
        </w:tc>
        <w:tc>
          <w:tcPr>
            <w:tcW w:w="2610" w:type="dxa"/>
            <w:tcBorders>
              <w:right w:val="single" w:sz="18" w:space="0" w:color="auto"/>
            </w:tcBorders>
          </w:tcPr>
          <w:p w14:paraId="27D98854" w14:textId="77777777" w:rsidR="00841DB4" w:rsidRPr="002D6569" w:rsidRDefault="00841DB4">
            <w:pPr>
              <w:contextualSpacing/>
              <w:jc w:val="center"/>
              <w:rPr>
                <w:rFonts w:cs="Arial"/>
                <w:caps/>
                <w:sz w:val="24"/>
                <w:szCs w:val="24"/>
              </w:rPr>
            </w:pPr>
            <w:r w:rsidRPr="002D6569">
              <w:rPr>
                <w:rFonts w:cs="Arial"/>
                <w:caps/>
                <w:sz w:val="24"/>
                <w:szCs w:val="24"/>
              </w:rPr>
              <w:t>3</w:t>
            </w:r>
          </w:p>
        </w:tc>
        <w:tc>
          <w:tcPr>
            <w:tcW w:w="2610" w:type="dxa"/>
            <w:tcBorders>
              <w:right w:val="single" w:sz="18" w:space="0" w:color="auto"/>
            </w:tcBorders>
          </w:tcPr>
          <w:p w14:paraId="5F4FB403" w14:textId="77777777" w:rsidR="00841DB4" w:rsidRPr="002D6569" w:rsidRDefault="00841DB4">
            <w:pPr>
              <w:contextualSpacing/>
              <w:jc w:val="center"/>
              <w:rPr>
                <w:rFonts w:cs="Arial"/>
                <w:caps/>
                <w:sz w:val="24"/>
                <w:szCs w:val="24"/>
              </w:rPr>
            </w:pPr>
            <w:r w:rsidRPr="009561A6">
              <w:rPr>
                <w:rFonts w:cs="Arial"/>
                <w:caps/>
                <w:sz w:val="24"/>
                <w:szCs w:val="24"/>
              </w:rPr>
              <w:t>94963</w:t>
            </w:r>
          </w:p>
        </w:tc>
        <w:tc>
          <w:tcPr>
            <w:tcW w:w="2610" w:type="dxa"/>
            <w:tcBorders>
              <w:right w:val="single" w:sz="18" w:space="0" w:color="auto"/>
            </w:tcBorders>
          </w:tcPr>
          <w:p w14:paraId="0FB9CB75" w14:textId="77777777" w:rsidR="00841DB4" w:rsidRPr="002D6569" w:rsidRDefault="00841DB4">
            <w:pPr>
              <w:contextualSpacing/>
              <w:jc w:val="center"/>
              <w:rPr>
                <w:rFonts w:cs="Arial"/>
                <w:caps/>
                <w:sz w:val="24"/>
                <w:szCs w:val="24"/>
              </w:rPr>
            </w:pPr>
            <w:r w:rsidRPr="009561A6">
              <w:rPr>
                <w:rFonts w:cs="Arial"/>
                <w:caps/>
                <w:sz w:val="24"/>
                <w:szCs w:val="24"/>
              </w:rPr>
              <w:t>2</w:t>
            </w:r>
          </w:p>
        </w:tc>
      </w:tr>
      <w:tr w:rsidR="006C6944" w:rsidRPr="001E40D3" w14:paraId="30042700" w14:textId="77777777">
        <w:tc>
          <w:tcPr>
            <w:tcW w:w="2430" w:type="dxa"/>
            <w:tcBorders>
              <w:left w:val="single" w:sz="18" w:space="0" w:color="auto"/>
            </w:tcBorders>
          </w:tcPr>
          <w:p w14:paraId="6B309B09" w14:textId="77777777" w:rsidR="00841DB4" w:rsidRPr="002D6569" w:rsidRDefault="00841DB4">
            <w:pPr>
              <w:contextualSpacing/>
              <w:jc w:val="center"/>
              <w:rPr>
                <w:rFonts w:cs="Arial"/>
                <w:caps/>
                <w:sz w:val="24"/>
                <w:szCs w:val="24"/>
              </w:rPr>
            </w:pPr>
            <w:r w:rsidRPr="002D6569">
              <w:rPr>
                <w:rFonts w:cs="Arial"/>
                <w:caps/>
                <w:sz w:val="24"/>
                <w:szCs w:val="24"/>
              </w:rPr>
              <w:t>94925</w:t>
            </w:r>
          </w:p>
        </w:tc>
        <w:tc>
          <w:tcPr>
            <w:tcW w:w="2610" w:type="dxa"/>
            <w:tcBorders>
              <w:right w:val="single" w:sz="18" w:space="0" w:color="auto"/>
            </w:tcBorders>
          </w:tcPr>
          <w:p w14:paraId="42B88807" w14:textId="77777777" w:rsidR="00841DB4" w:rsidRPr="002D6569" w:rsidRDefault="00841DB4">
            <w:pPr>
              <w:contextualSpacing/>
              <w:jc w:val="center"/>
              <w:rPr>
                <w:rFonts w:cs="Arial"/>
                <w:caps/>
                <w:sz w:val="24"/>
                <w:szCs w:val="24"/>
              </w:rPr>
            </w:pPr>
            <w:r w:rsidRPr="002D6569">
              <w:rPr>
                <w:rFonts w:cs="Arial"/>
                <w:caps/>
                <w:sz w:val="24"/>
                <w:szCs w:val="24"/>
              </w:rPr>
              <w:t>3</w:t>
            </w:r>
          </w:p>
        </w:tc>
        <w:tc>
          <w:tcPr>
            <w:tcW w:w="2610" w:type="dxa"/>
            <w:tcBorders>
              <w:right w:val="single" w:sz="18" w:space="0" w:color="auto"/>
            </w:tcBorders>
          </w:tcPr>
          <w:p w14:paraId="3C4753C7" w14:textId="77777777" w:rsidR="00841DB4" w:rsidRPr="002D6569" w:rsidRDefault="00841DB4">
            <w:pPr>
              <w:contextualSpacing/>
              <w:jc w:val="center"/>
              <w:rPr>
                <w:rFonts w:cs="Arial"/>
                <w:caps/>
                <w:sz w:val="24"/>
                <w:szCs w:val="24"/>
              </w:rPr>
            </w:pPr>
            <w:r w:rsidRPr="009561A6">
              <w:rPr>
                <w:rFonts w:cs="Arial"/>
                <w:caps/>
                <w:sz w:val="24"/>
                <w:szCs w:val="24"/>
              </w:rPr>
              <w:t>94964</w:t>
            </w:r>
          </w:p>
        </w:tc>
        <w:tc>
          <w:tcPr>
            <w:tcW w:w="2610" w:type="dxa"/>
            <w:tcBorders>
              <w:right w:val="single" w:sz="18" w:space="0" w:color="auto"/>
            </w:tcBorders>
          </w:tcPr>
          <w:p w14:paraId="1765CDF7" w14:textId="77777777" w:rsidR="00841DB4" w:rsidRPr="002D6569" w:rsidRDefault="00841DB4">
            <w:pPr>
              <w:contextualSpacing/>
              <w:jc w:val="center"/>
              <w:rPr>
                <w:rFonts w:cs="Arial"/>
                <w:caps/>
                <w:sz w:val="24"/>
                <w:szCs w:val="24"/>
              </w:rPr>
            </w:pPr>
            <w:r w:rsidRPr="009561A6">
              <w:rPr>
                <w:rFonts w:cs="Arial"/>
                <w:caps/>
                <w:sz w:val="24"/>
                <w:szCs w:val="24"/>
              </w:rPr>
              <w:t>2</w:t>
            </w:r>
          </w:p>
        </w:tc>
      </w:tr>
      <w:tr w:rsidR="006C6944" w:rsidRPr="001E40D3" w14:paraId="0F6C60C7" w14:textId="77777777">
        <w:tc>
          <w:tcPr>
            <w:tcW w:w="2430" w:type="dxa"/>
            <w:tcBorders>
              <w:left w:val="single" w:sz="18" w:space="0" w:color="auto"/>
            </w:tcBorders>
          </w:tcPr>
          <w:p w14:paraId="590AE21D" w14:textId="77777777" w:rsidR="00841DB4" w:rsidRPr="002D6569" w:rsidRDefault="00841DB4">
            <w:pPr>
              <w:contextualSpacing/>
              <w:jc w:val="center"/>
              <w:rPr>
                <w:rFonts w:cs="Arial"/>
                <w:caps/>
                <w:sz w:val="24"/>
                <w:szCs w:val="24"/>
              </w:rPr>
            </w:pPr>
            <w:r w:rsidRPr="002D6569">
              <w:rPr>
                <w:rFonts w:cs="Arial"/>
                <w:caps/>
                <w:sz w:val="24"/>
                <w:szCs w:val="24"/>
              </w:rPr>
              <w:t>94929</w:t>
            </w:r>
          </w:p>
        </w:tc>
        <w:tc>
          <w:tcPr>
            <w:tcW w:w="2610" w:type="dxa"/>
            <w:tcBorders>
              <w:right w:val="single" w:sz="18" w:space="0" w:color="auto"/>
            </w:tcBorders>
          </w:tcPr>
          <w:p w14:paraId="11914D47" w14:textId="77777777" w:rsidR="00841DB4" w:rsidRPr="002D6569" w:rsidRDefault="00841DB4">
            <w:pPr>
              <w:contextualSpacing/>
              <w:jc w:val="center"/>
              <w:rPr>
                <w:rFonts w:cs="Arial"/>
                <w:caps/>
                <w:sz w:val="24"/>
                <w:szCs w:val="24"/>
              </w:rPr>
            </w:pPr>
            <w:r w:rsidRPr="002D6569">
              <w:rPr>
                <w:rFonts w:cs="Arial"/>
                <w:caps/>
                <w:sz w:val="24"/>
                <w:szCs w:val="24"/>
              </w:rPr>
              <w:t>3</w:t>
            </w:r>
          </w:p>
        </w:tc>
        <w:tc>
          <w:tcPr>
            <w:tcW w:w="2610" w:type="dxa"/>
            <w:tcBorders>
              <w:right w:val="single" w:sz="18" w:space="0" w:color="auto"/>
            </w:tcBorders>
          </w:tcPr>
          <w:p w14:paraId="0E4E4F00" w14:textId="77777777" w:rsidR="00841DB4" w:rsidRPr="002D6569" w:rsidRDefault="00841DB4">
            <w:pPr>
              <w:contextualSpacing/>
              <w:jc w:val="center"/>
              <w:rPr>
                <w:rFonts w:cs="Arial"/>
                <w:caps/>
                <w:sz w:val="24"/>
                <w:szCs w:val="24"/>
              </w:rPr>
            </w:pPr>
            <w:r w:rsidRPr="009561A6">
              <w:rPr>
                <w:rFonts w:cs="Arial"/>
                <w:caps/>
                <w:sz w:val="24"/>
                <w:szCs w:val="24"/>
              </w:rPr>
              <w:t>94965</w:t>
            </w:r>
          </w:p>
        </w:tc>
        <w:tc>
          <w:tcPr>
            <w:tcW w:w="2610" w:type="dxa"/>
            <w:tcBorders>
              <w:right w:val="single" w:sz="18" w:space="0" w:color="auto"/>
            </w:tcBorders>
          </w:tcPr>
          <w:p w14:paraId="6D395AEF" w14:textId="77777777" w:rsidR="00841DB4" w:rsidRPr="002D6569" w:rsidRDefault="00841DB4">
            <w:pPr>
              <w:contextualSpacing/>
              <w:jc w:val="center"/>
              <w:rPr>
                <w:rFonts w:cs="Arial"/>
                <w:caps/>
                <w:sz w:val="24"/>
                <w:szCs w:val="24"/>
              </w:rPr>
            </w:pPr>
            <w:r w:rsidRPr="009561A6">
              <w:rPr>
                <w:rFonts w:cs="Arial"/>
                <w:caps/>
                <w:sz w:val="24"/>
                <w:szCs w:val="24"/>
              </w:rPr>
              <w:t>3</w:t>
            </w:r>
          </w:p>
        </w:tc>
      </w:tr>
      <w:tr w:rsidR="006C6944" w:rsidRPr="001E40D3" w14:paraId="39760CFC" w14:textId="77777777">
        <w:tc>
          <w:tcPr>
            <w:tcW w:w="2430" w:type="dxa"/>
            <w:tcBorders>
              <w:left w:val="single" w:sz="18" w:space="0" w:color="auto"/>
            </w:tcBorders>
          </w:tcPr>
          <w:p w14:paraId="7938617F" w14:textId="77777777" w:rsidR="00841DB4" w:rsidRPr="002D6569" w:rsidRDefault="00841DB4">
            <w:pPr>
              <w:contextualSpacing/>
              <w:jc w:val="center"/>
              <w:rPr>
                <w:rFonts w:cs="Arial"/>
                <w:caps/>
                <w:sz w:val="24"/>
                <w:szCs w:val="24"/>
              </w:rPr>
            </w:pPr>
            <w:r w:rsidRPr="002D6569">
              <w:rPr>
                <w:rFonts w:cs="Arial"/>
                <w:caps/>
                <w:sz w:val="24"/>
                <w:szCs w:val="24"/>
              </w:rPr>
              <w:t>94930</w:t>
            </w:r>
          </w:p>
        </w:tc>
        <w:tc>
          <w:tcPr>
            <w:tcW w:w="2610" w:type="dxa"/>
            <w:tcBorders>
              <w:right w:val="single" w:sz="18" w:space="0" w:color="auto"/>
            </w:tcBorders>
          </w:tcPr>
          <w:p w14:paraId="03014CC3" w14:textId="77777777" w:rsidR="00841DB4" w:rsidRPr="002D6569" w:rsidRDefault="00841DB4">
            <w:pPr>
              <w:contextualSpacing/>
              <w:jc w:val="center"/>
              <w:rPr>
                <w:rFonts w:cs="Arial"/>
                <w:caps/>
                <w:sz w:val="24"/>
                <w:szCs w:val="24"/>
              </w:rPr>
            </w:pPr>
            <w:r w:rsidRPr="002D6569">
              <w:rPr>
                <w:rFonts w:cs="Arial"/>
                <w:caps/>
                <w:sz w:val="24"/>
                <w:szCs w:val="24"/>
              </w:rPr>
              <w:t>2</w:t>
            </w:r>
          </w:p>
        </w:tc>
        <w:tc>
          <w:tcPr>
            <w:tcW w:w="2610" w:type="dxa"/>
            <w:tcBorders>
              <w:right w:val="single" w:sz="18" w:space="0" w:color="auto"/>
            </w:tcBorders>
          </w:tcPr>
          <w:p w14:paraId="63EA7F9F" w14:textId="77777777" w:rsidR="00841DB4" w:rsidRPr="002D6569" w:rsidRDefault="00841DB4">
            <w:pPr>
              <w:contextualSpacing/>
              <w:jc w:val="center"/>
              <w:rPr>
                <w:rFonts w:cs="Arial"/>
                <w:caps/>
                <w:sz w:val="24"/>
                <w:szCs w:val="24"/>
              </w:rPr>
            </w:pPr>
            <w:r w:rsidRPr="009561A6">
              <w:rPr>
                <w:rFonts w:cs="Arial"/>
                <w:caps/>
                <w:sz w:val="24"/>
                <w:szCs w:val="24"/>
              </w:rPr>
              <w:t>94966</w:t>
            </w:r>
          </w:p>
        </w:tc>
        <w:tc>
          <w:tcPr>
            <w:tcW w:w="2610" w:type="dxa"/>
            <w:tcBorders>
              <w:right w:val="single" w:sz="18" w:space="0" w:color="auto"/>
            </w:tcBorders>
          </w:tcPr>
          <w:p w14:paraId="362EEC1A" w14:textId="77777777" w:rsidR="00841DB4" w:rsidRPr="002D6569" w:rsidRDefault="00841DB4">
            <w:pPr>
              <w:contextualSpacing/>
              <w:jc w:val="center"/>
              <w:rPr>
                <w:rFonts w:cs="Arial"/>
                <w:caps/>
                <w:sz w:val="24"/>
                <w:szCs w:val="24"/>
              </w:rPr>
            </w:pPr>
            <w:r w:rsidRPr="009561A6">
              <w:rPr>
                <w:rFonts w:cs="Arial"/>
                <w:caps/>
                <w:sz w:val="24"/>
                <w:szCs w:val="24"/>
              </w:rPr>
              <w:t>3</w:t>
            </w:r>
          </w:p>
        </w:tc>
      </w:tr>
      <w:tr w:rsidR="006C6944" w:rsidRPr="001E40D3" w14:paraId="129FA1EB" w14:textId="77777777">
        <w:tc>
          <w:tcPr>
            <w:tcW w:w="2430" w:type="dxa"/>
            <w:tcBorders>
              <w:left w:val="single" w:sz="18" w:space="0" w:color="auto"/>
            </w:tcBorders>
          </w:tcPr>
          <w:p w14:paraId="2FE24DF6" w14:textId="77777777" w:rsidR="00841DB4" w:rsidRPr="002D6569" w:rsidRDefault="00841DB4">
            <w:pPr>
              <w:contextualSpacing/>
              <w:jc w:val="center"/>
              <w:rPr>
                <w:rFonts w:cs="Arial"/>
                <w:caps/>
                <w:sz w:val="24"/>
                <w:szCs w:val="24"/>
              </w:rPr>
            </w:pPr>
            <w:r w:rsidRPr="002D6569">
              <w:rPr>
                <w:rFonts w:cs="Arial"/>
                <w:caps/>
                <w:sz w:val="24"/>
                <w:szCs w:val="24"/>
              </w:rPr>
              <w:t>94933</w:t>
            </w:r>
          </w:p>
        </w:tc>
        <w:tc>
          <w:tcPr>
            <w:tcW w:w="2610" w:type="dxa"/>
            <w:tcBorders>
              <w:right w:val="single" w:sz="18" w:space="0" w:color="auto"/>
            </w:tcBorders>
          </w:tcPr>
          <w:p w14:paraId="17D59576" w14:textId="77777777" w:rsidR="00841DB4" w:rsidRPr="002D6569" w:rsidRDefault="00841DB4">
            <w:pPr>
              <w:contextualSpacing/>
              <w:jc w:val="center"/>
              <w:rPr>
                <w:rFonts w:cs="Arial"/>
                <w:caps/>
                <w:sz w:val="24"/>
                <w:szCs w:val="24"/>
              </w:rPr>
            </w:pPr>
            <w:r w:rsidRPr="002D6569">
              <w:rPr>
                <w:rFonts w:cs="Arial"/>
                <w:caps/>
                <w:sz w:val="24"/>
                <w:szCs w:val="24"/>
              </w:rPr>
              <w:t>3</w:t>
            </w:r>
          </w:p>
        </w:tc>
        <w:tc>
          <w:tcPr>
            <w:tcW w:w="2610" w:type="dxa"/>
            <w:tcBorders>
              <w:right w:val="single" w:sz="18" w:space="0" w:color="auto"/>
            </w:tcBorders>
          </w:tcPr>
          <w:p w14:paraId="77D38118" w14:textId="77777777" w:rsidR="00841DB4" w:rsidRPr="002D6569" w:rsidRDefault="00841DB4">
            <w:pPr>
              <w:contextualSpacing/>
              <w:jc w:val="center"/>
              <w:rPr>
                <w:rFonts w:cs="Arial"/>
                <w:caps/>
                <w:sz w:val="24"/>
                <w:szCs w:val="24"/>
              </w:rPr>
            </w:pPr>
            <w:r w:rsidRPr="009561A6">
              <w:rPr>
                <w:rFonts w:cs="Arial"/>
                <w:caps/>
                <w:sz w:val="24"/>
                <w:szCs w:val="24"/>
              </w:rPr>
              <w:t>94970</w:t>
            </w:r>
          </w:p>
        </w:tc>
        <w:tc>
          <w:tcPr>
            <w:tcW w:w="2610" w:type="dxa"/>
            <w:tcBorders>
              <w:right w:val="single" w:sz="18" w:space="0" w:color="auto"/>
            </w:tcBorders>
          </w:tcPr>
          <w:p w14:paraId="080C5C86" w14:textId="77777777" w:rsidR="00841DB4" w:rsidRPr="002D6569" w:rsidRDefault="00841DB4">
            <w:pPr>
              <w:contextualSpacing/>
              <w:jc w:val="center"/>
              <w:rPr>
                <w:rFonts w:cs="Arial"/>
                <w:caps/>
                <w:sz w:val="24"/>
                <w:szCs w:val="24"/>
              </w:rPr>
            </w:pPr>
            <w:r w:rsidRPr="009561A6">
              <w:rPr>
                <w:rFonts w:cs="Arial"/>
                <w:caps/>
                <w:sz w:val="24"/>
                <w:szCs w:val="24"/>
              </w:rPr>
              <w:t>3</w:t>
            </w:r>
          </w:p>
        </w:tc>
      </w:tr>
      <w:tr w:rsidR="006C6944" w:rsidRPr="001E40D3" w14:paraId="0534FD68" w14:textId="77777777">
        <w:tc>
          <w:tcPr>
            <w:tcW w:w="2430" w:type="dxa"/>
            <w:tcBorders>
              <w:left w:val="single" w:sz="18" w:space="0" w:color="auto"/>
            </w:tcBorders>
          </w:tcPr>
          <w:p w14:paraId="6A82263C" w14:textId="77777777" w:rsidR="00841DB4" w:rsidRPr="002D6569" w:rsidRDefault="00841DB4">
            <w:pPr>
              <w:contextualSpacing/>
              <w:jc w:val="center"/>
              <w:rPr>
                <w:rFonts w:cs="Arial"/>
                <w:caps/>
                <w:sz w:val="24"/>
                <w:szCs w:val="24"/>
              </w:rPr>
            </w:pPr>
            <w:r w:rsidRPr="002D6569">
              <w:rPr>
                <w:rFonts w:cs="Arial"/>
                <w:caps/>
                <w:sz w:val="24"/>
                <w:szCs w:val="24"/>
              </w:rPr>
              <w:t>94937</w:t>
            </w:r>
          </w:p>
        </w:tc>
        <w:tc>
          <w:tcPr>
            <w:tcW w:w="2610" w:type="dxa"/>
            <w:tcBorders>
              <w:right w:val="single" w:sz="18" w:space="0" w:color="auto"/>
            </w:tcBorders>
          </w:tcPr>
          <w:p w14:paraId="1E01B479" w14:textId="77777777" w:rsidR="00841DB4" w:rsidRPr="002D6569" w:rsidRDefault="00841DB4">
            <w:pPr>
              <w:contextualSpacing/>
              <w:jc w:val="center"/>
              <w:rPr>
                <w:rFonts w:cs="Arial"/>
                <w:caps/>
                <w:sz w:val="24"/>
                <w:szCs w:val="24"/>
              </w:rPr>
            </w:pPr>
            <w:r w:rsidRPr="002D6569">
              <w:rPr>
                <w:rFonts w:cs="Arial"/>
                <w:caps/>
                <w:sz w:val="24"/>
                <w:szCs w:val="24"/>
              </w:rPr>
              <w:t>3</w:t>
            </w:r>
          </w:p>
        </w:tc>
        <w:tc>
          <w:tcPr>
            <w:tcW w:w="2610" w:type="dxa"/>
            <w:tcBorders>
              <w:right w:val="single" w:sz="18" w:space="0" w:color="auto"/>
            </w:tcBorders>
          </w:tcPr>
          <w:p w14:paraId="42755648" w14:textId="77777777" w:rsidR="00841DB4" w:rsidRPr="002D6569" w:rsidRDefault="00841DB4">
            <w:pPr>
              <w:contextualSpacing/>
              <w:jc w:val="center"/>
              <w:rPr>
                <w:rFonts w:cs="Arial"/>
                <w:caps/>
                <w:sz w:val="24"/>
                <w:szCs w:val="24"/>
              </w:rPr>
            </w:pPr>
            <w:r w:rsidRPr="009561A6">
              <w:rPr>
                <w:rFonts w:cs="Arial"/>
                <w:caps/>
                <w:sz w:val="24"/>
                <w:szCs w:val="24"/>
              </w:rPr>
              <w:t>94971</w:t>
            </w:r>
          </w:p>
        </w:tc>
        <w:tc>
          <w:tcPr>
            <w:tcW w:w="2610" w:type="dxa"/>
            <w:tcBorders>
              <w:right w:val="single" w:sz="18" w:space="0" w:color="auto"/>
            </w:tcBorders>
          </w:tcPr>
          <w:p w14:paraId="2A7BD735" w14:textId="77777777" w:rsidR="00841DB4" w:rsidRPr="002D6569" w:rsidRDefault="00841DB4">
            <w:pPr>
              <w:contextualSpacing/>
              <w:jc w:val="center"/>
              <w:rPr>
                <w:rFonts w:cs="Arial"/>
                <w:caps/>
                <w:sz w:val="24"/>
                <w:szCs w:val="24"/>
              </w:rPr>
            </w:pPr>
            <w:r w:rsidRPr="009561A6">
              <w:rPr>
                <w:rFonts w:cs="Arial"/>
                <w:caps/>
                <w:sz w:val="24"/>
                <w:szCs w:val="24"/>
              </w:rPr>
              <w:t>3</w:t>
            </w:r>
          </w:p>
        </w:tc>
      </w:tr>
      <w:tr w:rsidR="006C6944" w:rsidRPr="001E40D3" w14:paraId="6D327EA1" w14:textId="77777777">
        <w:tc>
          <w:tcPr>
            <w:tcW w:w="2430" w:type="dxa"/>
            <w:tcBorders>
              <w:left w:val="single" w:sz="18" w:space="0" w:color="auto"/>
            </w:tcBorders>
          </w:tcPr>
          <w:p w14:paraId="3797B0D6" w14:textId="77777777" w:rsidR="00841DB4" w:rsidRPr="009561A6" w:rsidRDefault="00841DB4">
            <w:pPr>
              <w:contextualSpacing/>
              <w:jc w:val="center"/>
              <w:rPr>
                <w:rFonts w:cs="Arial"/>
                <w:caps/>
                <w:sz w:val="24"/>
                <w:szCs w:val="24"/>
              </w:rPr>
            </w:pPr>
            <w:r w:rsidRPr="009561A6">
              <w:rPr>
                <w:rFonts w:cs="Arial"/>
                <w:caps/>
                <w:sz w:val="24"/>
                <w:szCs w:val="24"/>
              </w:rPr>
              <w:t>94938</w:t>
            </w:r>
          </w:p>
        </w:tc>
        <w:tc>
          <w:tcPr>
            <w:tcW w:w="2610" w:type="dxa"/>
            <w:tcBorders>
              <w:right w:val="single" w:sz="18" w:space="0" w:color="auto"/>
            </w:tcBorders>
          </w:tcPr>
          <w:p w14:paraId="5167C075" w14:textId="77777777" w:rsidR="00841DB4" w:rsidRPr="009561A6" w:rsidRDefault="00841DB4">
            <w:pPr>
              <w:contextualSpacing/>
              <w:jc w:val="center"/>
              <w:rPr>
                <w:rFonts w:cs="Arial"/>
                <w:caps/>
                <w:sz w:val="24"/>
                <w:szCs w:val="24"/>
              </w:rPr>
            </w:pPr>
            <w:r w:rsidRPr="009561A6">
              <w:rPr>
                <w:rFonts w:cs="Arial"/>
                <w:caps/>
                <w:sz w:val="24"/>
                <w:szCs w:val="24"/>
              </w:rPr>
              <w:t>3</w:t>
            </w:r>
          </w:p>
        </w:tc>
        <w:tc>
          <w:tcPr>
            <w:tcW w:w="2610" w:type="dxa"/>
            <w:tcBorders>
              <w:right w:val="single" w:sz="18" w:space="0" w:color="auto"/>
            </w:tcBorders>
          </w:tcPr>
          <w:p w14:paraId="144F239F" w14:textId="77777777" w:rsidR="00841DB4" w:rsidRPr="009561A6" w:rsidRDefault="00841DB4">
            <w:pPr>
              <w:contextualSpacing/>
              <w:jc w:val="center"/>
              <w:rPr>
                <w:rFonts w:cs="Arial"/>
                <w:caps/>
                <w:sz w:val="24"/>
                <w:szCs w:val="24"/>
              </w:rPr>
            </w:pPr>
            <w:r w:rsidRPr="009561A6">
              <w:rPr>
                <w:rFonts w:cs="Arial"/>
                <w:caps/>
                <w:sz w:val="24"/>
                <w:szCs w:val="24"/>
              </w:rPr>
              <w:t>94973</w:t>
            </w:r>
          </w:p>
        </w:tc>
        <w:tc>
          <w:tcPr>
            <w:tcW w:w="2610" w:type="dxa"/>
            <w:tcBorders>
              <w:right w:val="single" w:sz="18" w:space="0" w:color="auto"/>
            </w:tcBorders>
          </w:tcPr>
          <w:p w14:paraId="3B163971" w14:textId="77777777" w:rsidR="00841DB4" w:rsidRPr="009561A6" w:rsidRDefault="00841DB4">
            <w:pPr>
              <w:contextualSpacing/>
              <w:jc w:val="center"/>
              <w:rPr>
                <w:rFonts w:cs="Arial"/>
                <w:caps/>
                <w:sz w:val="24"/>
                <w:szCs w:val="24"/>
              </w:rPr>
            </w:pPr>
            <w:r w:rsidRPr="009561A6">
              <w:rPr>
                <w:rFonts w:cs="Arial"/>
                <w:caps/>
                <w:sz w:val="24"/>
                <w:szCs w:val="24"/>
              </w:rPr>
              <w:t>2</w:t>
            </w:r>
          </w:p>
        </w:tc>
      </w:tr>
      <w:tr w:rsidR="006C6944" w:rsidRPr="001E40D3" w14:paraId="4D95C91F" w14:textId="77777777">
        <w:tc>
          <w:tcPr>
            <w:tcW w:w="2430" w:type="dxa"/>
            <w:tcBorders>
              <w:left w:val="single" w:sz="18" w:space="0" w:color="auto"/>
            </w:tcBorders>
          </w:tcPr>
          <w:p w14:paraId="3526FAC4" w14:textId="77777777" w:rsidR="00841DB4" w:rsidRPr="009561A6" w:rsidRDefault="00841DB4">
            <w:pPr>
              <w:contextualSpacing/>
              <w:jc w:val="center"/>
              <w:rPr>
                <w:rFonts w:cs="Arial"/>
                <w:caps/>
                <w:sz w:val="24"/>
                <w:szCs w:val="24"/>
              </w:rPr>
            </w:pPr>
            <w:r w:rsidRPr="009561A6">
              <w:rPr>
                <w:rFonts w:cs="Arial"/>
                <w:caps/>
                <w:sz w:val="24"/>
                <w:szCs w:val="24"/>
              </w:rPr>
              <w:t>94939</w:t>
            </w:r>
          </w:p>
        </w:tc>
        <w:tc>
          <w:tcPr>
            <w:tcW w:w="2610" w:type="dxa"/>
            <w:tcBorders>
              <w:right w:val="single" w:sz="18" w:space="0" w:color="auto"/>
            </w:tcBorders>
          </w:tcPr>
          <w:p w14:paraId="336F0DD1" w14:textId="77777777" w:rsidR="00841DB4" w:rsidRPr="009561A6" w:rsidRDefault="00841DB4">
            <w:pPr>
              <w:contextualSpacing/>
              <w:jc w:val="center"/>
              <w:rPr>
                <w:rFonts w:cs="Arial"/>
                <w:caps/>
                <w:sz w:val="24"/>
                <w:szCs w:val="24"/>
              </w:rPr>
            </w:pPr>
            <w:r w:rsidRPr="009561A6">
              <w:rPr>
                <w:rFonts w:cs="Arial"/>
                <w:caps/>
                <w:sz w:val="24"/>
                <w:szCs w:val="24"/>
              </w:rPr>
              <w:t>2</w:t>
            </w:r>
          </w:p>
        </w:tc>
        <w:tc>
          <w:tcPr>
            <w:tcW w:w="2610" w:type="dxa"/>
            <w:tcBorders>
              <w:right w:val="single" w:sz="18" w:space="0" w:color="auto"/>
            </w:tcBorders>
          </w:tcPr>
          <w:p w14:paraId="4671D1E2" w14:textId="77777777" w:rsidR="00841DB4" w:rsidRPr="009561A6" w:rsidRDefault="00841DB4">
            <w:pPr>
              <w:contextualSpacing/>
              <w:jc w:val="center"/>
              <w:rPr>
                <w:rFonts w:cs="Arial"/>
                <w:caps/>
                <w:sz w:val="24"/>
                <w:szCs w:val="24"/>
              </w:rPr>
            </w:pPr>
            <w:r w:rsidRPr="009561A6">
              <w:rPr>
                <w:rFonts w:cs="Arial"/>
                <w:caps/>
                <w:sz w:val="24"/>
                <w:szCs w:val="24"/>
              </w:rPr>
              <w:t>94974</w:t>
            </w:r>
          </w:p>
        </w:tc>
        <w:tc>
          <w:tcPr>
            <w:tcW w:w="2610" w:type="dxa"/>
            <w:tcBorders>
              <w:right w:val="single" w:sz="18" w:space="0" w:color="auto"/>
            </w:tcBorders>
          </w:tcPr>
          <w:p w14:paraId="178DA578" w14:textId="77777777" w:rsidR="00841DB4" w:rsidRPr="009561A6" w:rsidRDefault="00841DB4">
            <w:pPr>
              <w:contextualSpacing/>
              <w:jc w:val="center"/>
              <w:rPr>
                <w:rFonts w:cs="Arial"/>
                <w:caps/>
                <w:sz w:val="24"/>
                <w:szCs w:val="24"/>
              </w:rPr>
            </w:pPr>
            <w:r w:rsidRPr="009561A6">
              <w:rPr>
                <w:rFonts w:cs="Arial"/>
                <w:caps/>
                <w:sz w:val="24"/>
                <w:szCs w:val="24"/>
              </w:rPr>
              <w:t>2</w:t>
            </w:r>
          </w:p>
        </w:tc>
      </w:tr>
      <w:tr w:rsidR="006C6944" w:rsidRPr="001E40D3" w14:paraId="286C9954" w14:textId="77777777">
        <w:tc>
          <w:tcPr>
            <w:tcW w:w="2430" w:type="dxa"/>
            <w:tcBorders>
              <w:left w:val="single" w:sz="18" w:space="0" w:color="auto"/>
            </w:tcBorders>
          </w:tcPr>
          <w:p w14:paraId="2F8CE055" w14:textId="77777777" w:rsidR="00841DB4" w:rsidRPr="009561A6" w:rsidRDefault="00841DB4">
            <w:pPr>
              <w:contextualSpacing/>
              <w:jc w:val="center"/>
              <w:rPr>
                <w:rFonts w:cs="Arial"/>
                <w:caps/>
                <w:sz w:val="24"/>
                <w:szCs w:val="24"/>
              </w:rPr>
            </w:pPr>
            <w:r w:rsidRPr="009561A6">
              <w:rPr>
                <w:rFonts w:cs="Arial"/>
                <w:caps/>
                <w:sz w:val="24"/>
                <w:szCs w:val="24"/>
              </w:rPr>
              <w:t>94940</w:t>
            </w:r>
          </w:p>
        </w:tc>
        <w:tc>
          <w:tcPr>
            <w:tcW w:w="2610" w:type="dxa"/>
            <w:tcBorders>
              <w:right w:val="single" w:sz="18" w:space="0" w:color="auto"/>
            </w:tcBorders>
          </w:tcPr>
          <w:p w14:paraId="4A86EDBA" w14:textId="77777777" w:rsidR="00841DB4" w:rsidRPr="009561A6" w:rsidRDefault="00841DB4">
            <w:pPr>
              <w:contextualSpacing/>
              <w:jc w:val="center"/>
              <w:rPr>
                <w:rFonts w:cs="Arial"/>
                <w:caps/>
                <w:sz w:val="24"/>
                <w:szCs w:val="24"/>
              </w:rPr>
            </w:pPr>
            <w:r w:rsidRPr="009561A6">
              <w:rPr>
                <w:rFonts w:cs="Arial"/>
                <w:caps/>
                <w:sz w:val="24"/>
                <w:szCs w:val="24"/>
              </w:rPr>
              <w:t>3</w:t>
            </w:r>
          </w:p>
        </w:tc>
        <w:tc>
          <w:tcPr>
            <w:tcW w:w="2610" w:type="dxa"/>
            <w:tcBorders>
              <w:right w:val="single" w:sz="18" w:space="0" w:color="auto"/>
            </w:tcBorders>
          </w:tcPr>
          <w:p w14:paraId="355AD209" w14:textId="77777777" w:rsidR="00841DB4" w:rsidRPr="009561A6" w:rsidRDefault="00841DB4">
            <w:pPr>
              <w:contextualSpacing/>
              <w:jc w:val="center"/>
              <w:rPr>
                <w:rFonts w:cs="Arial"/>
                <w:caps/>
                <w:sz w:val="24"/>
                <w:szCs w:val="24"/>
              </w:rPr>
            </w:pPr>
            <w:r w:rsidRPr="009561A6">
              <w:rPr>
                <w:rFonts w:cs="Arial"/>
                <w:caps/>
                <w:sz w:val="24"/>
                <w:szCs w:val="24"/>
              </w:rPr>
              <w:t>94976</w:t>
            </w:r>
          </w:p>
        </w:tc>
        <w:tc>
          <w:tcPr>
            <w:tcW w:w="2610" w:type="dxa"/>
            <w:tcBorders>
              <w:right w:val="single" w:sz="18" w:space="0" w:color="auto"/>
            </w:tcBorders>
          </w:tcPr>
          <w:p w14:paraId="78387876" w14:textId="77777777" w:rsidR="00841DB4" w:rsidRPr="009561A6" w:rsidRDefault="00841DB4">
            <w:pPr>
              <w:contextualSpacing/>
              <w:jc w:val="center"/>
              <w:rPr>
                <w:rFonts w:cs="Arial"/>
                <w:caps/>
                <w:sz w:val="24"/>
                <w:szCs w:val="24"/>
              </w:rPr>
            </w:pPr>
            <w:r w:rsidRPr="009561A6">
              <w:rPr>
                <w:rFonts w:cs="Arial"/>
                <w:caps/>
                <w:sz w:val="24"/>
                <w:szCs w:val="24"/>
              </w:rPr>
              <w:t>3</w:t>
            </w:r>
          </w:p>
        </w:tc>
      </w:tr>
      <w:tr w:rsidR="006C6944" w:rsidRPr="001E40D3" w14:paraId="444A51BC" w14:textId="77777777">
        <w:tc>
          <w:tcPr>
            <w:tcW w:w="2430" w:type="dxa"/>
            <w:tcBorders>
              <w:left w:val="single" w:sz="18" w:space="0" w:color="auto"/>
            </w:tcBorders>
          </w:tcPr>
          <w:p w14:paraId="1D62CEA4" w14:textId="77777777" w:rsidR="00841DB4" w:rsidRPr="009561A6" w:rsidRDefault="00841DB4">
            <w:pPr>
              <w:contextualSpacing/>
              <w:jc w:val="center"/>
              <w:rPr>
                <w:rFonts w:cs="Arial"/>
                <w:caps/>
                <w:sz w:val="24"/>
                <w:szCs w:val="24"/>
              </w:rPr>
            </w:pPr>
            <w:r w:rsidRPr="009561A6">
              <w:rPr>
                <w:rFonts w:cs="Arial"/>
                <w:caps/>
                <w:sz w:val="24"/>
                <w:szCs w:val="24"/>
              </w:rPr>
              <w:t>94941</w:t>
            </w:r>
          </w:p>
        </w:tc>
        <w:tc>
          <w:tcPr>
            <w:tcW w:w="2610" w:type="dxa"/>
            <w:tcBorders>
              <w:right w:val="single" w:sz="18" w:space="0" w:color="auto"/>
            </w:tcBorders>
          </w:tcPr>
          <w:p w14:paraId="729E2093" w14:textId="77777777" w:rsidR="00841DB4" w:rsidRPr="009561A6" w:rsidRDefault="00841DB4">
            <w:pPr>
              <w:contextualSpacing/>
              <w:jc w:val="center"/>
              <w:rPr>
                <w:rFonts w:cs="Arial"/>
                <w:caps/>
                <w:sz w:val="24"/>
                <w:szCs w:val="24"/>
              </w:rPr>
            </w:pPr>
            <w:r w:rsidRPr="009561A6">
              <w:rPr>
                <w:rFonts w:cs="Arial"/>
                <w:caps/>
                <w:sz w:val="24"/>
                <w:szCs w:val="24"/>
              </w:rPr>
              <w:t>3</w:t>
            </w:r>
          </w:p>
        </w:tc>
        <w:tc>
          <w:tcPr>
            <w:tcW w:w="2610" w:type="dxa"/>
            <w:tcBorders>
              <w:right w:val="single" w:sz="18" w:space="0" w:color="auto"/>
            </w:tcBorders>
          </w:tcPr>
          <w:p w14:paraId="37548DAE" w14:textId="77777777" w:rsidR="00841DB4" w:rsidRPr="009561A6" w:rsidRDefault="00841DB4">
            <w:pPr>
              <w:contextualSpacing/>
              <w:jc w:val="center"/>
              <w:rPr>
                <w:rFonts w:cs="Arial"/>
                <w:caps/>
                <w:sz w:val="24"/>
                <w:szCs w:val="24"/>
              </w:rPr>
            </w:pPr>
            <w:r w:rsidRPr="009561A6">
              <w:rPr>
                <w:rFonts w:cs="Arial"/>
                <w:caps/>
                <w:sz w:val="24"/>
                <w:szCs w:val="24"/>
              </w:rPr>
              <w:t>94977</w:t>
            </w:r>
          </w:p>
        </w:tc>
        <w:tc>
          <w:tcPr>
            <w:tcW w:w="2610" w:type="dxa"/>
            <w:tcBorders>
              <w:right w:val="single" w:sz="18" w:space="0" w:color="auto"/>
            </w:tcBorders>
          </w:tcPr>
          <w:p w14:paraId="41CC23CD" w14:textId="77777777" w:rsidR="00841DB4" w:rsidRPr="009561A6" w:rsidRDefault="00841DB4">
            <w:pPr>
              <w:contextualSpacing/>
              <w:jc w:val="center"/>
              <w:rPr>
                <w:rFonts w:cs="Arial"/>
                <w:caps/>
                <w:sz w:val="24"/>
                <w:szCs w:val="24"/>
              </w:rPr>
            </w:pPr>
            <w:r w:rsidRPr="009561A6">
              <w:rPr>
                <w:rFonts w:cs="Arial"/>
                <w:caps/>
                <w:sz w:val="24"/>
                <w:szCs w:val="24"/>
              </w:rPr>
              <w:t>3</w:t>
            </w:r>
          </w:p>
        </w:tc>
      </w:tr>
      <w:tr w:rsidR="006C6944" w:rsidRPr="001E40D3" w14:paraId="6F1CE63C" w14:textId="77777777">
        <w:tc>
          <w:tcPr>
            <w:tcW w:w="2430" w:type="dxa"/>
            <w:tcBorders>
              <w:left w:val="single" w:sz="18" w:space="0" w:color="auto"/>
            </w:tcBorders>
          </w:tcPr>
          <w:p w14:paraId="6FA89D5C" w14:textId="77777777" w:rsidR="00841DB4" w:rsidRPr="009561A6" w:rsidRDefault="00841DB4">
            <w:pPr>
              <w:contextualSpacing/>
              <w:jc w:val="center"/>
              <w:rPr>
                <w:rFonts w:cs="Arial"/>
                <w:caps/>
                <w:sz w:val="24"/>
                <w:szCs w:val="24"/>
              </w:rPr>
            </w:pPr>
            <w:r w:rsidRPr="009561A6">
              <w:rPr>
                <w:rFonts w:cs="Arial"/>
                <w:caps/>
                <w:sz w:val="24"/>
                <w:szCs w:val="24"/>
              </w:rPr>
              <w:t>94942</w:t>
            </w:r>
          </w:p>
        </w:tc>
        <w:tc>
          <w:tcPr>
            <w:tcW w:w="2610" w:type="dxa"/>
            <w:tcBorders>
              <w:right w:val="single" w:sz="18" w:space="0" w:color="auto"/>
            </w:tcBorders>
          </w:tcPr>
          <w:p w14:paraId="32A9BBC6" w14:textId="77777777" w:rsidR="00841DB4" w:rsidRPr="009561A6" w:rsidRDefault="00841DB4">
            <w:pPr>
              <w:contextualSpacing/>
              <w:jc w:val="center"/>
              <w:rPr>
                <w:rFonts w:cs="Arial"/>
                <w:caps/>
                <w:sz w:val="24"/>
                <w:szCs w:val="24"/>
              </w:rPr>
            </w:pPr>
            <w:r w:rsidRPr="009561A6">
              <w:rPr>
                <w:rFonts w:cs="Arial"/>
                <w:caps/>
                <w:sz w:val="24"/>
                <w:szCs w:val="24"/>
              </w:rPr>
              <w:t>3</w:t>
            </w:r>
          </w:p>
        </w:tc>
        <w:tc>
          <w:tcPr>
            <w:tcW w:w="2610" w:type="dxa"/>
            <w:tcBorders>
              <w:right w:val="single" w:sz="18" w:space="0" w:color="auto"/>
            </w:tcBorders>
          </w:tcPr>
          <w:p w14:paraId="34955D64" w14:textId="77777777" w:rsidR="00841DB4" w:rsidRPr="009561A6" w:rsidRDefault="00841DB4">
            <w:pPr>
              <w:contextualSpacing/>
              <w:jc w:val="center"/>
              <w:rPr>
                <w:rFonts w:cs="Arial"/>
                <w:caps/>
                <w:sz w:val="24"/>
                <w:szCs w:val="24"/>
              </w:rPr>
            </w:pPr>
            <w:r w:rsidRPr="009561A6">
              <w:rPr>
                <w:rFonts w:cs="Arial"/>
                <w:caps/>
                <w:sz w:val="24"/>
                <w:szCs w:val="24"/>
              </w:rPr>
              <w:t>94978</w:t>
            </w:r>
          </w:p>
        </w:tc>
        <w:tc>
          <w:tcPr>
            <w:tcW w:w="2610" w:type="dxa"/>
            <w:tcBorders>
              <w:right w:val="single" w:sz="18" w:space="0" w:color="auto"/>
            </w:tcBorders>
          </w:tcPr>
          <w:p w14:paraId="612CA396" w14:textId="77777777" w:rsidR="00841DB4" w:rsidRPr="009561A6" w:rsidRDefault="00841DB4">
            <w:pPr>
              <w:contextualSpacing/>
              <w:jc w:val="center"/>
              <w:rPr>
                <w:rFonts w:cs="Arial"/>
                <w:caps/>
                <w:sz w:val="24"/>
                <w:szCs w:val="24"/>
              </w:rPr>
            </w:pPr>
            <w:r w:rsidRPr="009561A6">
              <w:rPr>
                <w:rFonts w:cs="Arial"/>
                <w:caps/>
                <w:sz w:val="24"/>
                <w:szCs w:val="24"/>
              </w:rPr>
              <w:t>2</w:t>
            </w:r>
          </w:p>
        </w:tc>
      </w:tr>
      <w:tr w:rsidR="006C6944" w:rsidRPr="001E40D3" w14:paraId="7F11F178" w14:textId="77777777" w:rsidTr="00FC40BD">
        <w:tc>
          <w:tcPr>
            <w:tcW w:w="2430" w:type="dxa"/>
            <w:tcBorders>
              <w:left w:val="single" w:sz="18" w:space="0" w:color="auto"/>
              <w:bottom w:val="single" w:sz="4" w:space="0" w:color="auto"/>
            </w:tcBorders>
          </w:tcPr>
          <w:p w14:paraId="15AFAC30" w14:textId="77777777" w:rsidR="00841DB4" w:rsidRPr="009561A6" w:rsidRDefault="00841DB4">
            <w:pPr>
              <w:contextualSpacing/>
              <w:jc w:val="center"/>
              <w:rPr>
                <w:rFonts w:cs="Arial"/>
                <w:caps/>
                <w:sz w:val="24"/>
                <w:szCs w:val="24"/>
              </w:rPr>
            </w:pPr>
            <w:r w:rsidRPr="009561A6">
              <w:rPr>
                <w:rFonts w:cs="Arial"/>
                <w:caps/>
                <w:sz w:val="24"/>
                <w:szCs w:val="24"/>
              </w:rPr>
              <w:t>94945</w:t>
            </w:r>
          </w:p>
        </w:tc>
        <w:tc>
          <w:tcPr>
            <w:tcW w:w="2610" w:type="dxa"/>
            <w:tcBorders>
              <w:bottom w:val="single" w:sz="4" w:space="0" w:color="auto"/>
              <w:right w:val="single" w:sz="18" w:space="0" w:color="auto"/>
            </w:tcBorders>
          </w:tcPr>
          <w:p w14:paraId="0F6D6B68" w14:textId="77777777" w:rsidR="00841DB4" w:rsidRPr="009561A6" w:rsidRDefault="00841DB4">
            <w:pPr>
              <w:contextualSpacing/>
              <w:jc w:val="center"/>
              <w:rPr>
                <w:rFonts w:cs="Arial"/>
                <w:caps/>
                <w:sz w:val="24"/>
                <w:szCs w:val="24"/>
              </w:rPr>
            </w:pPr>
            <w:r w:rsidRPr="009561A6">
              <w:rPr>
                <w:rFonts w:cs="Arial"/>
                <w:caps/>
                <w:sz w:val="24"/>
                <w:szCs w:val="24"/>
              </w:rPr>
              <w:t>2</w:t>
            </w:r>
          </w:p>
        </w:tc>
        <w:tc>
          <w:tcPr>
            <w:tcW w:w="2610" w:type="dxa"/>
            <w:tcBorders>
              <w:bottom w:val="single" w:sz="4" w:space="0" w:color="auto"/>
              <w:right w:val="single" w:sz="18" w:space="0" w:color="auto"/>
            </w:tcBorders>
          </w:tcPr>
          <w:p w14:paraId="73BE3092" w14:textId="77777777" w:rsidR="00841DB4" w:rsidRPr="009561A6" w:rsidRDefault="00841DB4">
            <w:pPr>
              <w:contextualSpacing/>
              <w:jc w:val="center"/>
              <w:rPr>
                <w:rFonts w:cs="Arial"/>
                <w:caps/>
                <w:sz w:val="24"/>
                <w:szCs w:val="24"/>
              </w:rPr>
            </w:pPr>
            <w:r w:rsidRPr="009561A6">
              <w:rPr>
                <w:rFonts w:cs="Arial"/>
                <w:caps/>
                <w:sz w:val="24"/>
                <w:szCs w:val="24"/>
              </w:rPr>
              <w:t>94979</w:t>
            </w:r>
          </w:p>
        </w:tc>
        <w:tc>
          <w:tcPr>
            <w:tcW w:w="2610" w:type="dxa"/>
            <w:tcBorders>
              <w:bottom w:val="single" w:sz="4" w:space="0" w:color="auto"/>
              <w:right w:val="single" w:sz="18" w:space="0" w:color="auto"/>
            </w:tcBorders>
          </w:tcPr>
          <w:p w14:paraId="625A4F4B" w14:textId="77777777" w:rsidR="00841DB4" w:rsidRPr="009561A6" w:rsidRDefault="00841DB4">
            <w:pPr>
              <w:contextualSpacing/>
              <w:jc w:val="center"/>
              <w:rPr>
                <w:rFonts w:cs="Arial"/>
                <w:caps/>
                <w:sz w:val="24"/>
                <w:szCs w:val="24"/>
              </w:rPr>
            </w:pPr>
            <w:r w:rsidRPr="009561A6">
              <w:rPr>
                <w:rFonts w:cs="Arial"/>
                <w:caps/>
                <w:sz w:val="24"/>
                <w:szCs w:val="24"/>
              </w:rPr>
              <w:t>2</w:t>
            </w:r>
          </w:p>
        </w:tc>
      </w:tr>
      <w:tr w:rsidR="006C6944" w:rsidRPr="001E40D3" w14:paraId="7BB4FD7F" w14:textId="77777777" w:rsidTr="00FC40BD">
        <w:tc>
          <w:tcPr>
            <w:tcW w:w="2430" w:type="dxa"/>
            <w:tcBorders>
              <w:left w:val="single" w:sz="18" w:space="0" w:color="auto"/>
              <w:bottom w:val="single" w:sz="18" w:space="0" w:color="auto"/>
            </w:tcBorders>
          </w:tcPr>
          <w:p w14:paraId="5CD73B44" w14:textId="77777777" w:rsidR="00841DB4" w:rsidRPr="009561A6" w:rsidRDefault="00841DB4">
            <w:pPr>
              <w:contextualSpacing/>
              <w:jc w:val="center"/>
              <w:rPr>
                <w:rFonts w:cs="Arial"/>
                <w:caps/>
                <w:sz w:val="24"/>
                <w:szCs w:val="24"/>
              </w:rPr>
            </w:pPr>
            <w:r w:rsidRPr="009561A6">
              <w:rPr>
                <w:rFonts w:cs="Arial"/>
                <w:caps/>
                <w:sz w:val="24"/>
                <w:szCs w:val="24"/>
              </w:rPr>
              <w:t>94946</w:t>
            </w:r>
          </w:p>
        </w:tc>
        <w:tc>
          <w:tcPr>
            <w:tcW w:w="2610" w:type="dxa"/>
            <w:tcBorders>
              <w:bottom w:val="single" w:sz="18" w:space="0" w:color="auto"/>
              <w:right w:val="single" w:sz="18" w:space="0" w:color="auto"/>
            </w:tcBorders>
          </w:tcPr>
          <w:p w14:paraId="4809866E" w14:textId="77777777" w:rsidR="00841DB4" w:rsidRPr="009561A6" w:rsidRDefault="00841DB4">
            <w:pPr>
              <w:contextualSpacing/>
              <w:jc w:val="center"/>
              <w:rPr>
                <w:rFonts w:cs="Arial"/>
                <w:caps/>
                <w:sz w:val="24"/>
                <w:szCs w:val="24"/>
              </w:rPr>
            </w:pPr>
            <w:r w:rsidRPr="009561A6">
              <w:rPr>
                <w:rFonts w:cs="Arial"/>
                <w:caps/>
                <w:sz w:val="24"/>
                <w:szCs w:val="24"/>
              </w:rPr>
              <w:t>2</w:t>
            </w:r>
          </w:p>
        </w:tc>
        <w:tc>
          <w:tcPr>
            <w:tcW w:w="2610" w:type="dxa"/>
            <w:tcBorders>
              <w:bottom w:val="single" w:sz="18" w:space="0" w:color="auto"/>
              <w:right w:val="single" w:sz="18" w:space="0" w:color="auto"/>
            </w:tcBorders>
          </w:tcPr>
          <w:p w14:paraId="307704ED" w14:textId="77777777" w:rsidR="00841DB4" w:rsidRPr="009561A6" w:rsidRDefault="00841DB4">
            <w:pPr>
              <w:contextualSpacing/>
              <w:jc w:val="center"/>
              <w:rPr>
                <w:rFonts w:cs="Arial"/>
                <w:caps/>
                <w:sz w:val="24"/>
                <w:szCs w:val="24"/>
              </w:rPr>
            </w:pPr>
            <w:r w:rsidRPr="009561A6">
              <w:rPr>
                <w:rFonts w:cs="Arial"/>
                <w:caps/>
                <w:sz w:val="24"/>
                <w:szCs w:val="24"/>
              </w:rPr>
              <w:t>94998</w:t>
            </w:r>
          </w:p>
        </w:tc>
        <w:tc>
          <w:tcPr>
            <w:tcW w:w="2610" w:type="dxa"/>
            <w:tcBorders>
              <w:bottom w:val="single" w:sz="18" w:space="0" w:color="auto"/>
              <w:right w:val="single" w:sz="18" w:space="0" w:color="auto"/>
            </w:tcBorders>
          </w:tcPr>
          <w:p w14:paraId="6104BF34" w14:textId="77777777" w:rsidR="00841DB4" w:rsidRPr="009561A6" w:rsidRDefault="00841DB4">
            <w:pPr>
              <w:contextualSpacing/>
              <w:jc w:val="center"/>
              <w:rPr>
                <w:rFonts w:cs="Arial"/>
                <w:caps/>
                <w:sz w:val="24"/>
                <w:szCs w:val="24"/>
              </w:rPr>
            </w:pPr>
            <w:r w:rsidRPr="009561A6">
              <w:rPr>
                <w:rFonts w:cs="Arial"/>
                <w:caps/>
                <w:sz w:val="24"/>
                <w:szCs w:val="24"/>
              </w:rPr>
              <w:t>2</w:t>
            </w:r>
          </w:p>
        </w:tc>
      </w:tr>
    </w:tbl>
    <w:p w14:paraId="32E829A6" w14:textId="77777777" w:rsidR="00841DB4" w:rsidRDefault="00841DB4" w:rsidP="00841DB4">
      <w:pPr>
        <w:spacing w:after="120" w:line="240" w:lineRule="auto"/>
        <w:rPr>
          <w:rFonts w:eastAsia="Times New Roman" w:cs="Arial"/>
        </w:rPr>
      </w:pPr>
    </w:p>
    <w:p w14:paraId="0F928299" w14:textId="77777777" w:rsidR="00841DB4" w:rsidRPr="00530916" w:rsidRDefault="00841DB4" w:rsidP="00841DB4">
      <w:pPr>
        <w:spacing w:after="120" w:line="240" w:lineRule="auto"/>
        <w:rPr>
          <w:rFonts w:eastAsia="Times New Roman" w:cs="Arial"/>
        </w:rPr>
      </w:pPr>
      <w:r w:rsidRPr="0031154F">
        <w:rPr>
          <w:b/>
          <w:bCs/>
          <w:sz w:val="24"/>
          <w:szCs w:val="24"/>
        </w:rPr>
        <w:t xml:space="preserve">If the climate zone can’t be found using Table 5, visit and use the </w:t>
      </w:r>
      <w:hyperlink r:id="rId31" w:history="1">
        <w:r w:rsidRPr="004E02A2">
          <w:rPr>
            <w:rStyle w:val="Hyperlink"/>
            <w:rFonts w:cs="Arial"/>
            <w:b/>
            <w:bCs/>
            <w:sz w:val="24"/>
            <w:szCs w:val="24"/>
          </w:rPr>
          <w:t>California Energy Commission climate zone tool finder</w:t>
        </w:r>
      </w:hyperlink>
      <w:r>
        <w:rPr>
          <w:rStyle w:val="Hyperlink"/>
          <w:rFonts w:cs="Arial"/>
          <w:b/>
          <w:bCs/>
          <w:sz w:val="24"/>
          <w:szCs w:val="24"/>
        </w:rPr>
        <w:t>.</w:t>
      </w:r>
    </w:p>
    <w:p w14:paraId="7C8B5741" w14:textId="02A8F164" w:rsidR="009A054D" w:rsidRPr="00530916" w:rsidRDefault="009A054D" w:rsidP="000D5F11">
      <w:pPr>
        <w:rPr>
          <w:rFonts w:eastAsia="Times New Roman" w:cs="Arial"/>
        </w:rPr>
      </w:pPr>
    </w:p>
    <w:sectPr w:rsidR="009A054D" w:rsidRPr="00530916" w:rsidSect="009274A4">
      <w:headerReference w:type="even" r:id="rId32"/>
      <w:headerReference w:type="default" r:id="rId33"/>
      <w:footerReference w:type="default" r:id="rId34"/>
      <w:headerReference w:type="first" r:id="rId35"/>
      <w:pgSz w:w="12240" w:h="15840"/>
      <w:pgMar w:top="1080" w:right="630" w:bottom="630"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desnoo.neal@gmail.com" w:date="2023-01-27T16:21:00Z" w:initials="de">
    <w:p w14:paraId="34F9F92F" w14:textId="77777777" w:rsidR="00F56C10" w:rsidRDefault="00F56C10" w:rsidP="00F56C10">
      <w:pPr>
        <w:pStyle w:val="CommentText"/>
      </w:pPr>
      <w:r>
        <w:t>The GHG savings in Marin are negative for cool roofs.  That said, Art Rosenfeld argued that they are nevertheless very important in combating warming.  I'm not sure if the data point will be helpful in your impact assessment so you may want to omit it unless it maps to a strategy in your CAP.</w:t>
      </w:r>
      <w:r>
        <w:rPr>
          <w:rStyle w:val="CommentReference"/>
        </w:rPr>
        <w:annotationRef/>
      </w:r>
    </w:p>
  </w:comment>
  <w:comment w:id="7" w:author="Reyes, Brian" w:date="2023-01-30T10:10:00Z" w:initials="RB">
    <w:p w14:paraId="74D9406F" w14:textId="77777777" w:rsidR="00F56C10" w:rsidRDefault="00F56C10" w:rsidP="00F56C10">
      <w:pPr>
        <w:pStyle w:val="CommentText"/>
      </w:pPr>
      <w:r>
        <w:rPr>
          <w:rStyle w:val="CommentReference"/>
        </w:rPr>
        <w:annotationRef/>
      </w:r>
      <w:r>
        <w:t>Good point.  It does map back to EE-C3 strategy in the CAP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9F92F" w15:done="1"/>
  <w15:commentEx w15:paraId="74D9406F" w15:paraIdParent="34F9F92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A52730" w16cex:dateUtc="2023-01-28T00:21:00Z"/>
  <w16cex:commentExtensible w16cex:durableId="27821632" w16cex:dateUtc="2023-01-3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9F92F" w16cid:durableId="48A52730"/>
  <w16cid:commentId w16cid:paraId="74D9406F" w16cid:durableId="27821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BBB6" w14:textId="77777777" w:rsidR="000503F4" w:rsidRDefault="000503F4" w:rsidP="00482A33">
      <w:pPr>
        <w:spacing w:after="0" w:line="240" w:lineRule="auto"/>
      </w:pPr>
      <w:r>
        <w:separator/>
      </w:r>
    </w:p>
  </w:endnote>
  <w:endnote w:type="continuationSeparator" w:id="0">
    <w:p w14:paraId="6A0ACC4F" w14:textId="77777777" w:rsidR="000503F4" w:rsidRDefault="000503F4" w:rsidP="00482A33">
      <w:pPr>
        <w:spacing w:after="0" w:line="240" w:lineRule="auto"/>
      </w:pPr>
      <w:r>
        <w:continuationSeparator/>
      </w:r>
    </w:p>
  </w:endnote>
  <w:endnote w:type="continuationNotice" w:id="1">
    <w:p w14:paraId="10886B2E" w14:textId="77777777" w:rsidR="000503F4" w:rsidRDefault="00050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35929"/>
      <w:docPartObj>
        <w:docPartGallery w:val="Page Numbers (Bottom of Page)"/>
        <w:docPartUnique/>
      </w:docPartObj>
    </w:sdtPr>
    <w:sdtEndPr>
      <w:rPr>
        <w:noProof/>
      </w:rPr>
    </w:sdtEndPr>
    <w:sdtContent>
      <w:p w14:paraId="4814433D" w14:textId="77777777" w:rsidR="00A60AD9" w:rsidRDefault="00A60AD9" w:rsidP="00EB5E64">
        <w:pPr>
          <w:pStyle w:val="Footer"/>
          <w:tabs>
            <w:tab w:val="clear" w:pos="9360"/>
            <w:tab w:val="right" w:pos="10710"/>
          </w:tabs>
        </w:pPr>
        <w:r>
          <w:rPr>
            <w:i/>
            <w:iCs/>
          </w:rPr>
          <w:t xml:space="preserve">FOR PROJECTS SUBMITTED ON OR AFTER JANUARY 1, </w:t>
        </w:r>
        <w:proofErr w:type="gramStart"/>
        <w:r w:rsidR="00E60507">
          <w:rPr>
            <w:i/>
            <w:iCs/>
          </w:rPr>
          <w:t>2023</w:t>
        </w:r>
        <w:proofErr w:type="gramEnd"/>
        <w:r w:rsidR="00E60507">
          <w:rPr>
            <w:i/>
            <w:iCs/>
          </w:rPr>
          <w:t xml:space="preserve">                                            </w:t>
        </w:r>
        <w:r>
          <w:rPr>
            <w:i/>
            <w:iCs/>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265E" w14:textId="77777777" w:rsidR="000503F4" w:rsidRDefault="000503F4" w:rsidP="00482A33">
      <w:pPr>
        <w:spacing w:after="0" w:line="240" w:lineRule="auto"/>
      </w:pPr>
      <w:r>
        <w:separator/>
      </w:r>
    </w:p>
  </w:footnote>
  <w:footnote w:type="continuationSeparator" w:id="0">
    <w:p w14:paraId="4DEF6EED" w14:textId="77777777" w:rsidR="000503F4" w:rsidRDefault="000503F4" w:rsidP="00482A33">
      <w:pPr>
        <w:spacing w:after="0" w:line="240" w:lineRule="auto"/>
      </w:pPr>
      <w:r>
        <w:continuationSeparator/>
      </w:r>
    </w:p>
  </w:footnote>
  <w:footnote w:type="continuationNotice" w:id="1">
    <w:p w14:paraId="341C8952" w14:textId="77777777" w:rsidR="000503F4" w:rsidRDefault="000503F4">
      <w:pPr>
        <w:spacing w:after="0" w:line="240" w:lineRule="auto"/>
      </w:pPr>
    </w:p>
  </w:footnote>
  <w:footnote w:id="2">
    <w:p w14:paraId="5D1766A4" w14:textId="42B6C052" w:rsidR="00C27CE7" w:rsidRDefault="00C27CE7" w:rsidP="00C27CE7">
      <w:pPr>
        <w:pStyle w:val="FootnoteText"/>
        <w:jc w:val="both"/>
      </w:pPr>
      <w:r>
        <w:rPr>
          <w:rStyle w:val="FootnoteReference"/>
        </w:rPr>
        <w:footnoteRef/>
      </w:r>
      <w:r>
        <w:t xml:space="preserve"> A qualified building professional can be an architect, engineer, contractor, or qualified green building professional, such as a </w:t>
      </w:r>
      <w:proofErr w:type="spellStart"/>
      <w:r>
        <w:t>CALGreen</w:t>
      </w:r>
      <w:proofErr w:type="spellEnd"/>
      <w:r>
        <w:t xml:space="preserve"> Special inspector</w:t>
      </w:r>
      <w:r w:rsidR="009A3E96">
        <w:t xml:space="preserve"> or LEED AP</w:t>
      </w:r>
      <w:r>
        <w:t>.</w:t>
      </w:r>
    </w:p>
  </w:footnote>
  <w:footnote w:id="3">
    <w:p w14:paraId="3B0DECE4" w14:textId="323B0BE2" w:rsidR="00841DB4" w:rsidRDefault="00841DB4" w:rsidP="00841DB4">
      <w:pPr>
        <w:pStyle w:val="FootnoteText"/>
        <w:jc w:val="both"/>
      </w:pPr>
      <w:r>
        <w:rPr>
          <w:rStyle w:val="FootnoteReference"/>
        </w:rPr>
        <w:footnoteRef/>
      </w:r>
      <w:r>
        <w:t xml:space="preserve"> A qualified building professional can be an architect, engineer, contractor, or qualified green building professional, such as a </w:t>
      </w:r>
      <w:proofErr w:type="spellStart"/>
      <w:r>
        <w:t>CALGreen</w:t>
      </w:r>
      <w:proofErr w:type="spellEnd"/>
      <w:r>
        <w:t xml:space="preserve"> Special inspector</w:t>
      </w:r>
      <w:r w:rsidR="00D32F09">
        <w:t xml:space="preserve"> or LEED AP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94BC" w14:textId="66ACB395" w:rsidR="00675516" w:rsidRDefault="00000000">
    <w:pPr>
      <w:pStyle w:val="Header"/>
    </w:pPr>
    <w:r>
      <w:rPr>
        <w:noProof/>
      </w:rPr>
      <w:pict w14:anchorId="70A0D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49157" o:spid="_x0000_s1029" type="#_x0000_t136" style="position:absolute;margin-left:0;margin-top:0;width:656.5pt;height:101pt;rotation:315;z-index:-251655168;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3205" w14:textId="6D1F765E" w:rsidR="00236E01" w:rsidRDefault="00000000">
    <w:pPr>
      <w:pStyle w:val="Header"/>
    </w:pPr>
    <w:r>
      <w:rPr>
        <w:noProof/>
      </w:rPr>
      <w:pict w14:anchorId="48BF4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49158" o:spid="_x0000_s1030" type="#_x0000_t136" style="position:absolute;margin-left:0;margin-top:0;width:656.5pt;height:101pt;rotation:315;z-index:-251653120;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4CDD" w14:textId="5093FCDB" w:rsidR="00675516" w:rsidRDefault="00000000">
    <w:pPr>
      <w:pStyle w:val="Header"/>
    </w:pPr>
    <w:r>
      <w:rPr>
        <w:noProof/>
      </w:rPr>
      <w:pict w14:anchorId="43167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49156" o:spid="_x0000_s1028" type="#_x0000_t136" style="position:absolute;margin-left:0;margin-top:0;width:656.5pt;height:101pt;rotation:315;z-index:-251657216;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1E"/>
    <w:multiLevelType w:val="hybridMultilevel"/>
    <w:tmpl w:val="AC94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8FF"/>
    <w:multiLevelType w:val="hybridMultilevel"/>
    <w:tmpl w:val="291EF028"/>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5646"/>
    <w:multiLevelType w:val="hybridMultilevel"/>
    <w:tmpl w:val="70247AD0"/>
    <w:lvl w:ilvl="0" w:tplc="CD0CCB1C">
      <w:start w:val="1"/>
      <w:numFmt w:val="bullet"/>
      <w:lvlText w:val=""/>
      <w:lvlJc w:val="left"/>
      <w:pPr>
        <w:ind w:left="795" w:hanging="360"/>
      </w:pPr>
      <w:rPr>
        <w:rFonts w:ascii="Symbol" w:hAnsi="Symbol"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C27729E"/>
    <w:multiLevelType w:val="hybridMultilevel"/>
    <w:tmpl w:val="D43A2B64"/>
    <w:lvl w:ilvl="0" w:tplc="8FE82898">
      <w:start w:val="1"/>
      <w:numFmt w:val="decimal"/>
      <w:lvlText w:val="%1."/>
      <w:lvlJc w:val="left"/>
      <w:pPr>
        <w:ind w:left="360" w:hanging="360"/>
      </w:pPr>
      <w:rPr>
        <w:rFonts w:ascii="Arial" w:hAnsi="Arial" w:cs="Arial" w:hint="default"/>
        <w:b/>
        <w:bCs w:val="0"/>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92517"/>
    <w:multiLevelType w:val="hybridMultilevel"/>
    <w:tmpl w:val="29367E52"/>
    <w:lvl w:ilvl="0" w:tplc="FFFFFFFF">
      <w:start w:val="1"/>
      <w:numFmt w:val="decimal"/>
      <w:lvlText w:val="%1."/>
      <w:lvlJc w:val="left"/>
      <w:pPr>
        <w:ind w:left="360" w:hanging="360"/>
      </w:pPr>
      <w:rPr>
        <w:rFonts w:ascii="Arial" w:hAnsi="Arial" w:cs="Arial" w:hint="default"/>
        <w:b/>
        <w:bCs w:val="0"/>
        <w:i w:val="0"/>
        <w:i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D545AC4"/>
    <w:multiLevelType w:val="hybridMultilevel"/>
    <w:tmpl w:val="C01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15B27"/>
    <w:multiLevelType w:val="hybridMultilevel"/>
    <w:tmpl w:val="5186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5385F"/>
    <w:multiLevelType w:val="hybridMultilevel"/>
    <w:tmpl w:val="6A326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B32B8"/>
    <w:multiLevelType w:val="hybridMultilevel"/>
    <w:tmpl w:val="ED74F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81B23"/>
    <w:multiLevelType w:val="hybridMultilevel"/>
    <w:tmpl w:val="792A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047BE"/>
    <w:multiLevelType w:val="hybridMultilevel"/>
    <w:tmpl w:val="3E6E6C52"/>
    <w:lvl w:ilvl="0" w:tplc="8794C5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264CD"/>
    <w:multiLevelType w:val="hybridMultilevel"/>
    <w:tmpl w:val="7820E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5B23C8"/>
    <w:multiLevelType w:val="hybridMultilevel"/>
    <w:tmpl w:val="ACCA3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61114A"/>
    <w:multiLevelType w:val="hybridMultilevel"/>
    <w:tmpl w:val="D86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03B34"/>
    <w:multiLevelType w:val="hybridMultilevel"/>
    <w:tmpl w:val="B9A43B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C0C1E"/>
    <w:multiLevelType w:val="hybridMultilevel"/>
    <w:tmpl w:val="27AC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32615"/>
    <w:multiLevelType w:val="hybridMultilevel"/>
    <w:tmpl w:val="D8086AA8"/>
    <w:lvl w:ilvl="0" w:tplc="AA8C3CAA">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F54990"/>
    <w:multiLevelType w:val="hybridMultilevel"/>
    <w:tmpl w:val="AC78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840E5"/>
    <w:multiLevelType w:val="hybridMultilevel"/>
    <w:tmpl w:val="F1C84316"/>
    <w:lvl w:ilvl="0" w:tplc="186EA06C">
      <w:start w:val="1"/>
      <w:numFmt w:val="decimal"/>
      <w:lvlText w:val="%1."/>
      <w:lvlJc w:val="left"/>
      <w:pPr>
        <w:ind w:left="360" w:hanging="360"/>
      </w:pPr>
      <w:rPr>
        <w:rFonts w:ascii="Arial" w:hAnsi="Arial" w:cs="Arial" w:hint="default"/>
        <w:b/>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B4C67"/>
    <w:multiLevelType w:val="hybridMultilevel"/>
    <w:tmpl w:val="8F1CD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B6DF3"/>
    <w:multiLevelType w:val="hybridMultilevel"/>
    <w:tmpl w:val="8A7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91A42"/>
    <w:multiLevelType w:val="hybridMultilevel"/>
    <w:tmpl w:val="FFCC02F4"/>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8219C"/>
    <w:multiLevelType w:val="hybridMultilevel"/>
    <w:tmpl w:val="34BA0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158408">
    <w:abstractNumId w:val="25"/>
  </w:num>
  <w:num w:numId="2" w16cid:durableId="1052970058">
    <w:abstractNumId w:val="2"/>
  </w:num>
  <w:num w:numId="3" w16cid:durableId="750155251">
    <w:abstractNumId w:val="1"/>
  </w:num>
  <w:num w:numId="4" w16cid:durableId="1121649099">
    <w:abstractNumId w:val="16"/>
  </w:num>
  <w:num w:numId="5" w16cid:durableId="948660972">
    <w:abstractNumId w:val="15"/>
  </w:num>
  <w:num w:numId="6" w16cid:durableId="363479325">
    <w:abstractNumId w:val="19"/>
  </w:num>
  <w:num w:numId="7" w16cid:durableId="1142575236">
    <w:abstractNumId w:val="24"/>
  </w:num>
  <w:num w:numId="8" w16cid:durableId="239102540">
    <w:abstractNumId w:val="3"/>
  </w:num>
  <w:num w:numId="9" w16cid:durableId="808403748">
    <w:abstractNumId w:val="0"/>
  </w:num>
  <w:num w:numId="10" w16cid:durableId="140583449">
    <w:abstractNumId w:val="6"/>
  </w:num>
  <w:num w:numId="11" w16cid:durableId="1265117490">
    <w:abstractNumId w:val="7"/>
  </w:num>
  <w:num w:numId="12" w16cid:durableId="694379217">
    <w:abstractNumId w:val="17"/>
  </w:num>
  <w:num w:numId="13" w16cid:durableId="1543714220">
    <w:abstractNumId w:val="20"/>
  </w:num>
  <w:num w:numId="14" w16cid:durableId="384374140">
    <w:abstractNumId w:val="12"/>
  </w:num>
  <w:num w:numId="15" w16cid:durableId="1481389190">
    <w:abstractNumId w:val="10"/>
  </w:num>
  <w:num w:numId="16" w16cid:durableId="1057047114">
    <w:abstractNumId w:val="21"/>
  </w:num>
  <w:num w:numId="17" w16cid:durableId="1930429873">
    <w:abstractNumId w:val="5"/>
  </w:num>
  <w:num w:numId="18" w16cid:durableId="1735393458">
    <w:abstractNumId w:val="11"/>
  </w:num>
  <w:num w:numId="19" w16cid:durableId="277681062">
    <w:abstractNumId w:val="13"/>
  </w:num>
  <w:num w:numId="20" w16cid:durableId="1855266553">
    <w:abstractNumId w:val="26"/>
  </w:num>
  <w:num w:numId="21" w16cid:durableId="397557621">
    <w:abstractNumId w:val="8"/>
  </w:num>
  <w:num w:numId="22" w16cid:durableId="2039500019">
    <w:abstractNumId w:val="23"/>
  </w:num>
  <w:num w:numId="23" w16cid:durableId="29451665">
    <w:abstractNumId w:val="9"/>
  </w:num>
  <w:num w:numId="24" w16cid:durableId="151214335">
    <w:abstractNumId w:val="14"/>
  </w:num>
  <w:num w:numId="25" w16cid:durableId="1696686641">
    <w:abstractNumId w:val="4"/>
  </w:num>
  <w:num w:numId="26" w16cid:durableId="2050837991">
    <w:abstractNumId w:val="22"/>
  </w:num>
  <w:num w:numId="27" w16cid:durableId="11510232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noo.neal@gmail.com">
    <w15:presenceInfo w15:providerId="AD" w15:userId="S::urn:spo:guest#desnoo.neal@gmail.com::"/>
  </w15:person>
  <w15:person w15:author="Reyes, Brian">
    <w15:presenceInfo w15:providerId="AD" w15:userId="S::breyes@marincounty.org::8e089a98-b85b-4f14-87bb-076f06cf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33"/>
    <w:rsid w:val="00002E2B"/>
    <w:rsid w:val="00003975"/>
    <w:rsid w:val="00006ECF"/>
    <w:rsid w:val="00007AD9"/>
    <w:rsid w:val="00010257"/>
    <w:rsid w:val="0001226B"/>
    <w:rsid w:val="000128E7"/>
    <w:rsid w:val="00014111"/>
    <w:rsid w:val="00014D68"/>
    <w:rsid w:val="00017AC7"/>
    <w:rsid w:val="00020033"/>
    <w:rsid w:val="00020906"/>
    <w:rsid w:val="00022A96"/>
    <w:rsid w:val="00022C79"/>
    <w:rsid w:val="00023B7E"/>
    <w:rsid w:val="000253ED"/>
    <w:rsid w:val="00026B9C"/>
    <w:rsid w:val="00026DCE"/>
    <w:rsid w:val="000271F2"/>
    <w:rsid w:val="00027FEA"/>
    <w:rsid w:val="00030F32"/>
    <w:rsid w:val="00032F0C"/>
    <w:rsid w:val="00033F59"/>
    <w:rsid w:val="000359AB"/>
    <w:rsid w:val="00036ECA"/>
    <w:rsid w:val="00037189"/>
    <w:rsid w:val="000405AC"/>
    <w:rsid w:val="00041251"/>
    <w:rsid w:val="00042641"/>
    <w:rsid w:val="000428C7"/>
    <w:rsid w:val="00043B39"/>
    <w:rsid w:val="000447AB"/>
    <w:rsid w:val="000456FF"/>
    <w:rsid w:val="00050308"/>
    <w:rsid w:val="000503B9"/>
    <w:rsid w:val="000503F4"/>
    <w:rsid w:val="0005172D"/>
    <w:rsid w:val="000520D7"/>
    <w:rsid w:val="00057D19"/>
    <w:rsid w:val="0006153A"/>
    <w:rsid w:val="0006643F"/>
    <w:rsid w:val="00072494"/>
    <w:rsid w:val="00072896"/>
    <w:rsid w:val="000737EE"/>
    <w:rsid w:val="00075AA6"/>
    <w:rsid w:val="00075C4A"/>
    <w:rsid w:val="00076F9A"/>
    <w:rsid w:val="00077230"/>
    <w:rsid w:val="00080FC3"/>
    <w:rsid w:val="00085383"/>
    <w:rsid w:val="000872BB"/>
    <w:rsid w:val="00091D8E"/>
    <w:rsid w:val="00093EF9"/>
    <w:rsid w:val="000A10EE"/>
    <w:rsid w:val="000A1553"/>
    <w:rsid w:val="000A22E2"/>
    <w:rsid w:val="000A2FCC"/>
    <w:rsid w:val="000A3A7B"/>
    <w:rsid w:val="000A3E76"/>
    <w:rsid w:val="000B05C1"/>
    <w:rsid w:val="000B1B31"/>
    <w:rsid w:val="000B20D8"/>
    <w:rsid w:val="000B2CAB"/>
    <w:rsid w:val="000B3C5F"/>
    <w:rsid w:val="000C2CEC"/>
    <w:rsid w:val="000C42B8"/>
    <w:rsid w:val="000C7837"/>
    <w:rsid w:val="000C7EE2"/>
    <w:rsid w:val="000D0C19"/>
    <w:rsid w:val="000D1177"/>
    <w:rsid w:val="000D2D17"/>
    <w:rsid w:val="000D52D6"/>
    <w:rsid w:val="000D5D85"/>
    <w:rsid w:val="000D5F11"/>
    <w:rsid w:val="000E12F5"/>
    <w:rsid w:val="000E2FE1"/>
    <w:rsid w:val="000E595B"/>
    <w:rsid w:val="000F0E3C"/>
    <w:rsid w:val="000F11A2"/>
    <w:rsid w:val="000F1A5A"/>
    <w:rsid w:val="000F2BFA"/>
    <w:rsid w:val="0010014D"/>
    <w:rsid w:val="0010154A"/>
    <w:rsid w:val="001028AA"/>
    <w:rsid w:val="00103451"/>
    <w:rsid w:val="00110088"/>
    <w:rsid w:val="0011157A"/>
    <w:rsid w:val="0011270D"/>
    <w:rsid w:val="00116193"/>
    <w:rsid w:val="001162CF"/>
    <w:rsid w:val="00120D05"/>
    <w:rsid w:val="00121A34"/>
    <w:rsid w:val="00123893"/>
    <w:rsid w:val="00124EE3"/>
    <w:rsid w:val="00130FCA"/>
    <w:rsid w:val="00132089"/>
    <w:rsid w:val="001321BB"/>
    <w:rsid w:val="0013496E"/>
    <w:rsid w:val="001358BE"/>
    <w:rsid w:val="00136300"/>
    <w:rsid w:val="0013659B"/>
    <w:rsid w:val="001374BF"/>
    <w:rsid w:val="00146198"/>
    <w:rsid w:val="00151D32"/>
    <w:rsid w:val="001524B5"/>
    <w:rsid w:val="0015433F"/>
    <w:rsid w:val="0015457A"/>
    <w:rsid w:val="001545BF"/>
    <w:rsid w:val="00154EBF"/>
    <w:rsid w:val="00155E86"/>
    <w:rsid w:val="00163654"/>
    <w:rsid w:val="0016746E"/>
    <w:rsid w:val="001674A2"/>
    <w:rsid w:val="001701A2"/>
    <w:rsid w:val="00170BCC"/>
    <w:rsid w:val="001713F0"/>
    <w:rsid w:val="0017301B"/>
    <w:rsid w:val="00173901"/>
    <w:rsid w:val="00174251"/>
    <w:rsid w:val="00175C9A"/>
    <w:rsid w:val="0017751F"/>
    <w:rsid w:val="0017778C"/>
    <w:rsid w:val="001801AE"/>
    <w:rsid w:val="00181250"/>
    <w:rsid w:val="0018125A"/>
    <w:rsid w:val="001830BB"/>
    <w:rsid w:val="0018394B"/>
    <w:rsid w:val="00186118"/>
    <w:rsid w:val="00190AFA"/>
    <w:rsid w:val="00191E37"/>
    <w:rsid w:val="00193625"/>
    <w:rsid w:val="0019468B"/>
    <w:rsid w:val="001963C7"/>
    <w:rsid w:val="00196A02"/>
    <w:rsid w:val="001A0037"/>
    <w:rsid w:val="001A56F1"/>
    <w:rsid w:val="001A7E81"/>
    <w:rsid w:val="001B35A4"/>
    <w:rsid w:val="001B50FA"/>
    <w:rsid w:val="001C3100"/>
    <w:rsid w:val="001C4234"/>
    <w:rsid w:val="001C4441"/>
    <w:rsid w:val="001C44CE"/>
    <w:rsid w:val="001C5D70"/>
    <w:rsid w:val="001D2A19"/>
    <w:rsid w:val="001D61DF"/>
    <w:rsid w:val="001D7485"/>
    <w:rsid w:val="001E0412"/>
    <w:rsid w:val="001E0A4C"/>
    <w:rsid w:val="001E1DC2"/>
    <w:rsid w:val="001E1F49"/>
    <w:rsid w:val="001E261B"/>
    <w:rsid w:val="001E40D3"/>
    <w:rsid w:val="001E5C20"/>
    <w:rsid w:val="001E5FD0"/>
    <w:rsid w:val="001F2724"/>
    <w:rsid w:val="001F4010"/>
    <w:rsid w:val="001F42F7"/>
    <w:rsid w:val="001F4D5F"/>
    <w:rsid w:val="001F5CF9"/>
    <w:rsid w:val="001F5E0E"/>
    <w:rsid w:val="00201B43"/>
    <w:rsid w:val="00201BFF"/>
    <w:rsid w:val="00201D3E"/>
    <w:rsid w:val="00201EBA"/>
    <w:rsid w:val="002037C6"/>
    <w:rsid w:val="002056B5"/>
    <w:rsid w:val="00207A11"/>
    <w:rsid w:val="002100C3"/>
    <w:rsid w:val="0021109E"/>
    <w:rsid w:val="002123B8"/>
    <w:rsid w:val="002151C9"/>
    <w:rsid w:val="00220882"/>
    <w:rsid w:val="0022443C"/>
    <w:rsid w:val="00225407"/>
    <w:rsid w:val="002263E5"/>
    <w:rsid w:val="0022668D"/>
    <w:rsid w:val="002320B3"/>
    <w:rsid w:val="00232C9C"/>
    <w:rsid w:val="0023336C"/>
    <w:rsid w:val="0023468C"/>
    <w:rsid w:val="00234777"/>
    <w:rsid w:val="002354F5"/>
    <w:rsid w:val="00236611"/>
    <w:rsid w:val="00236C57"/>
    <w:rsid w:val="00236E01"/>
    <w:rsid w:val="00241F0B"/>
    <w:rsid w:val="002444EF"/>
    <w:rsid w:val="00244509"/>
    <w:rsid w:val="00244BAF"/>
    <w:rsid w:val="002455A4"/>
    <w:rsid w:val="002462F4"/>
    <w:rsid w:val="0024666D"/>
    <w:rsid w:val="00247C08"/>
    <w:rsid w:val="0025074D"/>
    <w:rsid w:val="00252AAD"/>
    <w:rsid w:val="00253F6B"/>
    <w:rsid w:val="00255F26"/>
    <w:rsid w:val="00256C5C"/>
    <w:rsid w:val="0025722E"/>
    <w:rsid w:val="00261469"/>
    <w:rsid w:val="00261B4D"/>
    <w:rsid w:val="00262505"/>
    <w:rsid w:val="00263339"/>
    <w:rsid w:val="00263A2B"/>
    <w:rsid w:val="00263C02"/>
    <w:rsid w:val="002650A5"/>
    <w:rsid w:val="0026627E"/>
    <w:rsid w:val="00266743"/>
    <w:rsid w:val="0026730C"/>
    <w:rsid w:val="00271789"/>
    <w:rsid w:val="00273176"/>
    <w:rsid w:val="00275350"/>
    <w:rsid w:val="002769B6"/>
    <w:rsid w:val="002809E4"/>
    <w:rsid w:val="00280E1A"/>
    <w:rsid w:val="00281060"/>
    <w:rsid w:val="00282A93"/>
    <w:rsid w:val="00282F6B"/>
    <w:rsid w:val="0028316B"/>
    <w:rsid w:val="00290519"/>
    <w:rsid w:val="00295356"/>
    <w:rsid w:val="00295D7F"/>
    <w:rsid w:val="0029666B"/>
    <w:rsid w:val="002969C4"/>
    <w:rsid w:val="00296F36"/>
    <w:rsid w:val="002974BE"/>
    <w:rsid w:val="002A11D6"/>
    <w:rsid w:val="002A33B0"/>
    <w:rsid w:val="002A38E1"/>
    <w:rsid w:val="002A6180"/>
    <w:rsid w:val="002B39CA"/>
    <w:rsid w:val="002B4DCF"/>
    <w:rsid w:val="002C0671"/>
    <w:rsid w:val="002C1352"/>
    <w:rsid w:val="002C1C18"/>
    <w:rsid w:val="002C2FC9"/>
    <w:rsid w:val="002C56A5"/>
    <w:rsid w:val="002C5AA3"/>
    <w:rsid w:val="002C5C54"/>
    <w:rsid w:val="002C5D75"/>
    <w:rsid w:val="002C67A6"/>
    <w:rsid w:val="002C6AF8"/>
    <w:rsid w:val="002D2FDC"/>
    <w:rsid w:val="002D3A66"/>
    <w:rsid w:val="002D51B6"/>
    <w:rsid w:val="002D574D"/>
    <w:rsid w:val="002D606B"/>
    <w:rsid w:val="002D6569"/>
    <w:rsid w:val="002D6FE8"/>
    <w:rsid w:val="002D77C5"/>
    <w:rsid w:val="002E0082"/>
    <w:rsid w:val="002E044E"/>
    <w:rsid w:val="002E060F"/>
    <w:rsid w:val="002E16DF"/>
    <w:rsid w:val="002E1CEF"/>
    <w:rsid w:val="002E3D37"/>
    <w:rsid w:val="002E453D"/>
    <w:rsid w:val="002E4AB4"/>
    <w:rsid w:val="002E56EA"/>
    <w:rsid w:val="002E651F"/>
    <w:rsid w:val="002F1EC3"/>
    <w:rsid w:val="002F4709"/>
    <w:rsid w:val="002F4E9C"/>
    <w:rsid w:val="00300F1E"/>
    <w:rsid w:val="0030361F"/>
    <w:rsid w:val="00304696"/>
    <w:rsid w:val="0030623A"/>
    <w:rsid w:val="00307843"/>
    <w:rsid w:val="00307D41"/>
    <w:rsid w:val="0031143D"/>
    <w:rsid w:val="0031154F"/>
    <w:rsid w:val="00313590"/>
    <w:rsid w:val="003140CB"/>
    <w:rsid w:val="003152A8"/>
    <w:rsid w:val="0031736C"/>
    <w:rsid w:val="0032006F"/>
    <w:rsid w:val="00320A07"/>
    <w:rsid w:val="00321F59"/>
    <w:rsid w:val="00322FD8"/>
    <w:rsid w:val="00323066"/>
    <w:rsid w:val="00323635"/>
    <w:rsid w:val="003238F7"/>
    <w:rsid w:val="00325ECE"/>
    <w:rsid w:val="00326212"/>
    <w:rsid w:val="003277E3"/>
    <w:rsid w:val="00331D93"/>
    <w:rsid w:val="0033388F"/>
    <w:rsid w:val="003344E8"/>
    <w:rsid w:val="00334BDF"/>
    <w:rsid w:val="00341EBA"/>
    <w:rsid w:val="00342B3D"/>
    <w:rsid w:val="00343F19"/>
    <w:rsid w:val="0034605E"/>
    <w:rsid w:val="00350C5B"/>
    <w:rsid w:val="00350C86"/>
    <w:rsid w:val="00350D3A"/>
    <w:rsid w:val="0035105A"/>
    <w:rsid w:val="003512A4"/>
    <w:rsid w:val="00352D05"/>
    <w:rsid w:val="003535A0"/>
    <w:rsid w:val="0035374F"/>
    <w:rsid w:val="0035657E"/>
    <w:rsid w:val="003569AD"/>
    <w:rsid w:val="00356B62"/>
    <w:rsid w:val="00357C4A"/>
    <w:rsid w:val="0036037D"/>
    <w:rsid w:val="0036315A"/>
    <w:rsid w:val="00367F2B"/>
    <w:rsid w:val="00370C88"/>
    <w:rsid w:val="003719EB"/>
    <w:rsid w:val="00372D40"/>
    <w:rsid w:val="003732AD"/>
    <w:rsid w:val="00376D12"/>
    <w:rsid w:val="00376FAA"/>
    <w:rsid w:val="00377445"/>
    <w:rsid w:val="00381DD9"/>
    <w:rsid w:val="00383D53"/>
    <w:rsid w:val="0038423A"/>
    <w:rsid w:val="003855B2"/>
    <w:rsid w:val="00386C97"/>
    <w:rsid w:val="0038706E"/>
    <w:rsid w:val="003910EA"/>
    <w:rsid w:val="003922D7"/>
    <w:rsid w:val="0039271F"/>
    <w:rsid w:val="0039298C"/>
    <w:rsid w:val="00392EB0"/>
    <w:rsid w:val="003933E8"/>
    <w:rsid w:val="0039377D"/>
    <w:rsid w:val="003939C8"/>
    <w:rsid w:val="003956AA"/>
    <w:rsid w:val="0039601A"/>
    <w:rsid w:val="003A016F"/>
    <w:rsid w:val="003A22B9"/>
    <w:rsid w:val="003A296E"/>
    <w:rsid w:val="003A589C"/>
    <w:rsid w:val="003A6325"/>
    <w:rsid w:val="003B026D"/>
    <w:rsid w:val="003B08C1"/>
    <w:rsid w:val="003B270D"/>
    <w:rsid w:val="003B3B8A"/>
    <w:rsid w:val="003B4C5B"/>
    <w:rsid w:val="003B4FAE"/>
    <w:rsid w:val="003B541C"/>
    <w:rsid w:val="003B5DF1"/>
    <w:rsid w:val="003B757A"/>
    <w:rsid w:val="003B76F9"/>
    <w:rsid w:val="003B7981"/>
    <w:rsid w:val="003C0C6E"/>
    <w:rsid w:val="003C19CD"/>
    <w:rsid w:val="003C3618"/>
    <w:rsid w:val="003C556A"/>
    <w:rsid w:val="003C7187"/>
    <w:rsid w:val="003C7978"/>
    <w:rsid w:val="003C7C11"/>
    <w:rsid w:val="003D0A63"/>
    <w:rsid w:val="003D1773"/>
    <w:rsid w:val="003D3D9B"/>
    <w:rsid w:val="003D3DDD"/>
    <w:rsid w:val="003D7D7A"/>
    <w:rsid w:val="003E0027"/>
    <w:rsid w:val="003E0A66"/>
    <w:rsid w:val="003E1E96"/>
    <w:rsid w:val="003E375E"/>
    <w:rsid w:val="003E5F14"/>
    <w:rsid w:val="003E6C8C"/>
    <w:rsid w:val="003F2794"/>
    <w:rsid w:val="003F4008"/>
    <w:rsid w:val="003F41E1"/>
    <w:rsid w:val="003F5359"/>
    <w:rsid w:val="003F61D7"/>
    <w:rsid w:val="0040075A"/>
    <w:rsid w:val="004014BC"/>
    <w:rsid w:val="00402E52"/>
    <w:rsid w:val="004039EA"/>
    <w:rsid w:val="00404BB1"/>
    <w:rsid w:val="0041013C"/>
    <w:rsid w:val="004131A8"/>
    <w:rsid w:val="00413E6F"/>
    <w:rsid w:val="00415F30"/>
    <w:rsid w:val="0041740E"/>
    <w:rsid w:val="004174E3"/>
    <w:rsid w:val="00420979"/>
    <w:rsid w:val="0042102E"/>
    <w:rsid w:val="0042157C"/>
    <w:rsid w:val="0042194C"/>
    <w:rsid w:val="00421F7D"/>
    <w:rsid w:val="0042279F"/>
    <w:rsid w:val="004232AF"/>
    <w:rsid w:val="004241C6"/>
    <w:rsid w:val="00430157"/>
    <w:rsid w:val="00431022"/>
    <w:rsid w:val="00432832"/>
    <w:rsid w:val="00432A9E"/>
    <w:rsid w:val="00433579"/>
    <w:rsid w:val="004350F4"/>
    <w:rsid w:val="00436188"/>
    <w:rsid w:val="00440724"/>
    <w:rsid w:val="004427DA"/>
    <w:rsid w:val="00444266"/>
    <w:rsid w:val="004444A8"/>
    <w:rsid w:val="00447C3F"/>
    <w:rsid w:val="004508AF"/>
    <w:rsid w:val="00451B36"/>
    <w:rsid w:val="00451F43"/>
    <w:rsid w:val="0045284F"/>
    <w:rsid w:val="00453574"/>
    <w:rsid w:val="00454F5F"/>
    <w:rsid w:val="004553DF"/>
    <w:rsid w:val="004557CA"/>
    <w:rsid w:val="00455F2C"/>
    <w:rsid w:val="00456893"/>
    <w:rsid w:val="00456C48"/>
    <w:rsid w:val="00460072"/>
    <w:rsid w:val="0046193B"/>
    <w:rsid w:val="0046250D"/>
    <w:rsid w:val="00462949"/>
    <w:rsid w:val="00471C49"/>
    <w:rsid w:val="00473820"/>
    <w:rsid w:val="00473C6E"/>
    <w:rsid w:val="00474C27"/>
    <w:rsid w:val="004759F0"/>
    <w:rsid w:val="004762E9"/>
    <w:rsid w:val="004763C6"/>
    <w:rsid w:val="00476702"/>
    <w:rsid w:val="0048034D"/>
    <w:rsid w:val="00480E92"/>
    <w:rsid w:val="00482A33"/>
    <w:rsid w:val="00482BF6"/>
    <w:rsid w:val="00484776"/>
    <w:rsid w:val="00485BAF"/>
    <w:rsid w:val="0048623D"/>
    <w:rsid w:val="00486A1E"/>
    <w:rsid w:val="00490412"/>
    <w:rsid w:val="00492377"/>
    <w:rsid w:val="00495149"/>
    <w:rsid w:val="004A0A0C"/>
    <w:rsid w:val="004A41F7"/>
    <w:rsid w:val="004A704E"/>
    <w:rsid w:val="004B2427"/>
    <w:rsid w:val="004B4DAA"/>
    <w:rsid w:val="004B5175"/>
    <w:rsid w:val="004B57EA"/>
    <w:rsid w:val="004C0A20"/>
    <w:rsid w:val="004C2753"/>
    <w:rsid w:val="004C2811"/>
    <w:rsid w:val="004C36F5"/>
    <w:rsid w:val="004C3F01"/>
    <w:rsid w:val="004C4D4E"/>
    <w:rsid w:val="004C6615"/>
    <w:rsid w:val="004C6DEB"/>
    <w:rsid w:val="004C6E8B"/>
    <w:rsid w:val="004C7B31"/>
    <w:rsid w:val="004C7C14"/>
    <w:rsid w:val="004D0525"/>
    <w:rsid w:val="004D0B71"/>
    <w:rsid w:val="004D1701"/>
    <w:rsid w:val="004D5A2E"/>
    <w:rsid w:val="004E0E4D"/>
    <w:rsid w:val="004E3C37"/>
    <w:rsid w:val="004E707A"/>
    <w:rsid w:val="004F20CD"/>
    <w:rsid w:val="004F345E"/>
    <w:rsid w:val="004F675D"/>
    <w:rsid w:val="00504183"/>
    <w:rsid w:val="00504E84"/>
    <w:rsid w:val="005064A8"/>
    <w:rsid w:val="0051396E"/>
    <w:rsid w:val="00513CB3"/>
    <w:rsid w:val="00514356"/>
    <w:rsid w:val="005165C2"/>
    <w:rsid w:val="00516F55"/>
    <w:rsid w:val="005217CF"/>
    <w:rsid w:val="00522199"/>
    <w:rsid w:val="0052341D"/>
    <w:rsid w:val="00525A6B"/>
    <w:rsid w:val="005267BB"/>
    <w:rsid w:val="00526D4E"/>
    <w:rsid w:val="00527D27"/>
    <w:rsid w:val="00530916"/>
    <w:rsid w:val="00530A34"/>
    <w:rsid w:val="005318BD"/>
    <w:rsid w:val="00531FEA"/>
    <w:rsid w:val="005402CD"/>
    <w:rsid w:val="005418A6"/>
    <w:rsid w:val="00542A15"/>
    <w:rsid w:val="00543F39"/>
    <w:rsid w:val="00544039"/>
    <w:rsid w:val="00547216"/>
    <w:rsid w:val="005519B4"/>
    <w:rsid w:val="0055341D"/>
    <w:rsid w:val="0055464A"/>
    <w:rsid w:val="00554962"/>
    <w:rsid w:val="00556A97"/>
    <w:rsid w:val="0055735A"/>
    <w:rsid w:val="005576AF"/>
    <w:rsid w:val="00561E7A"/>
    <w:rsid w:val="00562C24"/>
    <w:rsid w:val="00565522"/>
    <w:rsid w:val="0056628A"/>
    <w:rsid w:val="0056741A"/>
    <w:rsid w:val="00572F3B"/>
    <w:rsid w:val="00575A0A"/>
    <w:rsid w:val="00575A68"/>
    <w:rsid w:val="0057616F"/>
    <w:rsid w:val="00577098"/>
    <w:rsid w:val="0058038B"/>
    <w:rsid w:val="00580747"/>
    <w:rsid w:val="005810CE"/>
    <w:rsid w:val="00581BDE"/>
    <w:rsid w:val="00583733"/>
    <w:rsid w:val="00584A3B"/>
    <w:rsid w:val="00587281"/>
    <w:rsid w:val="00590821"/>
    <w:rsid w:val="00591E01"/>
    <w:rsid w:val="00591F55"/>
    <w:rsid w:val="00591F61"/>
    <w:rsid w:val="005924B3"/>
    <w:rsid w:val="005929B6"/>
    <w:rsid w:val="00594358"/>
    <w:rsid w:val="005953C5"/>
    <w:rsid w:val="005962AD"/>
    <w:rsid w:val="00597FDC"/>
    <w:rsid w:val="005A1687"/>
    <w:rsid w:val="005A1BFD"/>
    <w:rsid w:val="005A3B6A"/>
    <w:rsid w:val="005A4C04"/>
    <w:rsid w:val="005A566D"/>
    <w:rsid w:val="005A60DC"/>
    <w:rsid w:val="005A661E"/>
    <w:rsid w:val="005A6FB7"/>
    <w:rsid w:val="005B396F"/>
    <w:rsid w:val="005B4F39"/>
    <w:rsid w:val="005B543F"/>
    <w:rsid w:val="005C00F4"/>
    <w:rsid w:val="005C29B3"/>
    <w:rsid w:val="005D0C73"/>
    <w:rsid w:val="005D4D51"/>
    <w:rsid w:val="005D6C8C"/>
    <w:rsid w:val="005E27D4"/>
    <w:rsid w:val="005E305F"/>
    <w:rsid w:val="005E3F48"/>
    <w:rsid w:val="005F0681"/>
    <w:rsid w:val="005F0D25"/>
    <w:rsid w:val="005F31AE"/>
    <w:rsid w:val="005F3737"/>
    <w:rsid w:val="005F5D1C"/>
    <w:rsid w:val="005F5EAF"/>
    <w:rsid w:val="005F7C54"/>
    <w:rsid w:val="00601418"/>
    <w:rsid w:val="00602805"/>
    <w:rsid w:val="0060314D"/>
    <w:rsid w:val="00603419"/>
    <w:rsid w:val="00603556"/>
    <w:rsid w:val="00607D11"/>
    <w:rsid w:val="0061078D"/>
    <w:rsid w:val="00610B2C"/>
    <w:rsid w:val="00611596"/>
    <w:rsid w:val="006119BD"/>
    <w:rsid w:val="006129F7"/>
    <w:rsid w:val="0061400B"/>
    <w:rsid w:val="00614559"/>
    <w:rsid w:val="00614DA5"/>
    <w:rsid w:val="00616E64"/>
    <w:rsid w:val="00616EB2"/>
    <w:rsid w:val="00617A11"/>
    <w:rsid w:val="006228BB"/>
    <w:rsid w:val="00630547"/>
    <w:rsid w:val="006349A0"/>
    <w:rsid w:val="00635718"/>
    <w:rsid w:val="00636EBF"/>
    <w:rsid w:val="0063768F"/>
    <w:rsid w:val="00640DA4"/>
    <w:rsid w:val="00641FDE"/>
    <w:rsid w:val="00642B34"/>
    <w:rsid w:val="00647E2B"/>
    <w:rsid w:val="0065053B"/>
    <w:rsid w:val="0065073C"/>
    <w:rsid w:val="006532C9"/>
    <w:rsid w:val="00653308"/>
    <w:rsid w:val="006535C7"/>
    <w:rsid w:val="006549D7"/>
    <w:rsid w:val="00655491"/>
    <w:rsid w:val="00657716"/>
    <w:rsid w:val="00660722"/>
    <w:rsid w:val="0066094F"/>
    <w:rsid w:val="00661455"/>
    <w:rsid w:val="00661EDA"/>
    <w:rsid w:val="00663342"/>
    <w:rsid w:val="006650CF"/>
    <w:rsid w:val="00671E6F"/>
    <w:rsid w:val="006736C4"/>
    <w:rsid w:val="00673F8C"/>
    <w:rsid w:val="00674B40"/>
    <w:rsid w:val="00675516"/>
    <w:rsid w:val="00676F73"/>
    <w:rsid w:val="00680327"/>
    <w:rsid w:val="006812C2"/>
    <w:rsid w:val="00682300"/>
    <w:rsid w:val="006833AF"/>
    <w:rsid w:val="00685072"/>
    <w:rsid w:val="0068523F"/>
    <w:rsid w:val="006860BD"/>
    <w:rsid w:val="00687135"/>
    <w:rsid w:val="00687514"/>
    <w:rsid w:val="00694607"/>
    <w:rsid w:val="00695282"/>
    <w:rsid w:val="006971E0"/>
    <w:rsid w:val="0069775F"/>
    <w:rsid w:val="006A2028"/>
    <w:rsid w:val="006A2524"/>
    <w:rsid w:val="006A3FF3"/>
    <w:rsid w:val="006A4040"/>
    <w:rsid w:val="006A5456"/>
    <w:rsid w:val="006A65FF"/>
    <w:rsid w:val="006B00A3"/>
    <w:rsid w:val="006B0D27"/>
    <w:rsid w:val="006B20FB"/>
    <w:rsid w:val="006B3A08"/>
    <w:rsid w:val="006B3EE1"/>
    <w:rsid w:val="006B3F43"/>
    <w:rsid w:val="006B3F7A"/>
    <w:rsid w:val="006B5169"/>
    <w:rsid w:val="006B6166"/>
    <w:rsid w:val="006C001A"/>
    <w:rsid w:val="006C072B"/>
    <w:rsid w:val="006C141D"/>
    <w:rsid w:val="006C15B5"/>
    <w:rsid w:val="006C1AE8"/>
    <w:rsid w:val="006C253E"/>
    <w:rsid w:val="006C47FC"/>
    <w:rsid w:val="006C5D11"/>
    <w:rsid w:val="006C6869"/>
    <w:rsid w:val="006C6944"/>
    <w:rsid w:val="006C7214"/>
    <w:rsid w:val="006D2288"/>
    <w:rsid w:val="006D3AC6"/>
    <w:rsid w:val="006D3C72"/>
    <w:rsid w:val="006D6452"/>
    <w:rsid w:val="006D690B"/>
    <w:rsid w:val="006E2477"/>
    <w:rsid w:val="006E2B06"/>
    <w:rsid w:val="006E2BAD"/>
    <w:rsid w:val="006E3579"/>
    <w:rsid w:val="006E53EC"/>
    <w:rsid w:val="006E5587"/>
    <w:rsid w:val="006E5BAD"/>
    <w:rsid w:val="006E6870"/>
    <w:rsid w:val="006E6CA3"/>
    <w:rsid w:val="006E6D04"/>
    <w:rsid w:val="006E6F63"/>
    <w:rsid w:val="006E7AB1"/>
    <w:rsid w:val="006F0D73"/>
    <w:rsid w:val="006F2CCD"/>
    <w:rsid w:val="006F2F8E"/>
    <w:rsid w:val="006F3954"/>
    <w:rsid w:val="007001A9"/>
    <w:rsid w:val="00701310"/>
    <w:rsid w:val="007020EB"/>
    <w:rsid w:val="00702349"/>
    <w:rsid w:val="007037FC"/>
    <w:rsid w:val="00704065"/>
    <w:rsid w:val="00704653"/>
    <w:rsid w:val="00706B7F"/>
    <w:rsid w:val="00707FD2"/>
    <w:rsid w:val="00711BBE"/>
    <w:rsid w:val="007129E4"/>
    <w:rsid w:val="00712BF5"/>
    <w:rsid w:val="00713F76"/>
    <w:rsid w:val="00715E2C"/>
    <w:rsid w:val="0071681B"/>
    <w:rsid w:val="0071780C"/>
    <w:rsid w:val="00717A51"/>
    <w:rsid w:val="00720331"/>
    <w:rsid w:val="007208B6"/>
    <w:rsid w:val="00721617"/>
    <w:rsid w:val="007230A4"/>
    <w:rsid w:val="0072524C"/>
    <w:rsid w:val="00727C86"/>
    <w:rsid w:val="00734319"/>
    <w:rsid w:val="0073544E"/>
    <w:rsid w:val="007370AD"/>
    <w:rsid w:val="007411E7"/>
    <w:rsid w:val="0074239B"/>
    <w:rsid w:val="00743990"/>
    <w:rsid w:val="00746436"/>
    <w:rsid w:val="007509C2"/>
    <w:rsid w:val="007524D8"/>
    <w:rsid w:val="00753A33"/>
    <w:rsid w:val="00754C9C"/>
    <w:rsid w:val="007563A2"/>
    <w:rsid w:val="00757D9C"/>
    <w:rsid w:val="007671ED"/>
    <w:rsid w:val="00770437"/>
    <w:rsid w:val="00772DE8"/>
    <w:rsid w:val="00773B25"/>
    <w:rsid w:val="007772C0"/>
    <w:rsid w:val="0077762C"/>
    <w:rsid w:val="007776D0"/>
    <w:rsid w:val="007818D5"/>
    <w:rsid w:val="00782E8A"/>
    <w:rsid w:val="007854B4"/>
    <w:rsid w:val="00785534"/>
    <w:rsid w:val="00785954"/>
    <w:rsid w:val="00785F16"/>
    <w:rsid w:val="00791287"/>
    <w:rsid w:val="00791ABF"/>
    <w:rsid w:val="00791F89"/>
    <w:rsid w:val="00792AD5"/>
    <w:rsid w:val="00793D64"/>
    <w:rsid w:val="007A11B8"/>
    <w:rsid w:val="007A126C"/>
    <w:rsid w:val="007A1D3E"/>
    <w:rsid w:val="007A20C6"/>
    <w:rsid w:val="007A41CA"/>
    <w:rsid w:val="007B0766"/>
    <w:rsid w:val="007B273B"/>
    <w:rsid w:val="007B33D7"/>
    <w:rsid w:val="007B3F63"/>
    <w:rsid w:val="007B63C6"/>
    <w:rsid w:val="007B6506"/>
    <w:rsid w:val="007C1ADC"/>
    <w:rsid w:val="007C34CF"/>
    <w:rsid w:val="007C5043"/>
    <w:rsid w:val="007C5D27"/>
    <w:rsid w:val="007C7D97"/>
    <w:rsid w:val="007D0E25"/>
    <w:rsid w:val="007D4B57"/>
    <w:rsid w:val="007D4E1D"/>
    <w:rsid w:val="007D6219"/>
    <w:rsid w:val="007D6BA9"/>
    <w:rsid w:val="007E2172"/>
    <w:rsid w:val="007E31F1"/>
    <w:rsid w:val="007E5725"/>
    <w:rsid w:val="007E5BAE"/>
    <w:rsid w:val="007E62CC"/>
    <w:rsid w:val="007E6F59"/>
    <w:rsid w:val="007E7D20"/>
    <w:rsid w:val="007F12F6"/>
    <w:rsid w:val="007F29A5"/>
    <w:rsid w:val="007F2B8A"/>
    <w:rsid w:val="007F3250"/>
    <w:rsid w:val="007F5DB1"/>
    <w:rsid w:val="007F61D8"/>
    <w:rsid w:val="007F688E"/>
    <w:rsid w:val="007F6DCE"/>
    <w:rsid w:val="007F79BF"/>
    <w:rsid w:val="00800C35"/>
    <w:rsid w:val="00800CAC"/>
    <w:rsid w:val="00801096"/>
    <w:rsid w:val="00804529"/>
    <w:rsid w:val="008065D4"/>
    <w:rsid w:val="00806AB1"/>
    <w:rsid w:val="008120F4"/>
    <w:rsid w:val="00812E96"/>
    <w:rsid w:val="0081453E"/>
    <w:rsid w:val="008145AE"/>
    <w:rsid w:val="0081480E"/>
    <w:rsid w:val="00815BEE"/>
    <w:rsid w:val="008207BE"/>
    <w:rsid w:val="00821D58"/>
    <w:rsid w:val="00821F0F"/>
    <w:rsid w:val="0082778E"/>
    <w:rsid w:val="00827C4B"/>
    <w:rsid w:val="00830131"/>
    <w:rsid w:val="00833881"/>
    <w:rsid w:val="008352C1"/>
    <w:rsid w:val="00836948"/>
    <w:rsid w:val="00840DCE"/>
    <w:rsid w:val="00840ED9"/>
    <w:rsid w:val="008416AA"/>
    <w:rsid w:val="00841B18"/>
    <w:rsid w:val="00841DB4"/>
    <w:rsid w:val="0084234D"/>
    <w:rsid w:val="00842610"/>
    <w:rsid w:val="008428BB"/>
    <w:rsid w:val="00845D25"/>
    <w:rsid w:val="008464B7"/>
    <w:rsid w:val="00850EFC"/>
    <w:rsid w:val="008521CF"/>
    <w:rsid w:val="00852E4B"/>
    <w:rsid w:val="00853633"/>
    <w:rsid w:val="008556B3"/>
    <w:rsid w:val="0085638D"/>
    <w:rsid w:val="00857EF7"/>
    <w:rsid w:val="0086107F"/>
    <w:rsid w:val="00864091"/>
    <w:rsid w:val="00865E00"/>
    <w:rsid w:val="00866038"/>
    <w:rsid w:val="008666F8"/>
    <w:rsid w:val="00872E44"/>
    <w:rsid w:val="00874F99"/>
    <w:rsid w:val="008763E0"/>
    <w:rsid w:val="0087645F"/>
    <w:rsid w:val="00876BBC"/>
    <w:rsid w:val="00877270"/>
    <w:rsid w:val="00877B65"/>
    <w:rsid w:val="00877C25"/>
    <w:rsid w:val="008844CE"/>
    <w:rsid w:val="00884A0F"/>
    <w:rsid w:val="00885878"/>
    <w:rsid w:val="00891554"/>
    <w:rsid w:val="0089370A"/>
    <w:rsid w:val="00894665"/>
    <w:rsid w:val="008976F3"/>
    <w:rsid w:val="008A002F"/>
    <w:rsid w:val="008A0C0B"/>
    <w:rsid w:val="008A0F44"/>
    <w:rsid w:val="008A36F4"/>
    <w:rsid w:val="008A5AB4"/>
    <w:rsid w:val="008B01D1"/>
    <w:rsid w:val="008B0AD5"/>
    <w:rsid w:val="008B1DD5"/>
    <w:rsid w:val="008B1E11"/>
    <w:rsid w:val="008B31D3"/>
    <w:rsid w:val="008B45BA"/>
    <w:rsid w:val="008B4969"/>
    <w:rsid w:val="008B4AA0"/>
    <w:rsid w:val="008B5260"/>
    <w:rsid w:val="008C0D32"/>
    <w:rsid w:val="008C3A76"/>
    <w:rsid w:val="008C7E1E"/>
    <w:rsid w:val="008D0E6C"/>
    <w:rsid w:val="008D2215"/>
    <w:rsid w:val="008D3D5B"/>
    <w:rsid w:val="008D3EBF"/>
    <w:rsid w:val="008D477A"/>
    <w:rsid w:val="008E075B"/>
    <w:rsid w:val="008E3E93"/>
    <w:rsid w:val="008F0C58"/>
    <w:rsid w:val="008F0E92"/>
    <w:rsid w:val="008F13C5"/>
    <w:rsid w:val="008F17F9"/>
    <w:rsid w:val="008F1B0E"/>
    <w:rsid w:val="008F1E53"/>
    <w:rsid w:val="008F3201"/>
    <w:rsid w:val="008F59DD"/>
    <w:rsid w:val="009000BC"/>
    <w:rsid w:val="00904BBB"/>
    <w:rsid w:val="00906435"/>
    <w:rsid w:val="00906AB6"/>
    <w:rsid w:val="00910827"/>
    <w:rsid w:val="009158BE"/>
    <w:rsid w:val="00915C15"/>
    <w:rsid w:val="00916B14"/>
    <w:rsid w:val="00916BDF"/>
    <w:rsid w:val="0091728D"/>
    <w:rsid w:val="009176E4"/>
    <w:rsid w:val="00920435"/>
    <w:rsid w:val="00921917"/>
    <w:rsid w:val="00921EB8"/>
    <w:rsid w:val="00921F2B"/>
    <w:rsid w:val="0092252E"/>
    <w:rsid w:val="00923E4D"/>
    <w:rsid w:val="0092495D"/>
    <w:rsid w:val="009274A4"/>
    <w:rsid w:val="00930959"/>
    <w:rsid w:val="0093121C"/>
    <w:rsid w:val="00931406"/>
    <w:rsid w:val="00933A81"/>
    <w:rsid w:val="00934522"/>
    <w:rsid w:val="009360CC"/>
    <w:rsid w:val="009361B7"/>
    <w:rsid w:val="00937D7D"/>
    <w:rsid w:val="00937E25"/>
    <w:rsid w:val="00941241"/>
    <w:rsid w:val="009418EB"/>
    <w:rsid w:val="0094263F"/>
    <w:rsid w:val="009433E5"/>
    <w:rsid w:val="00943A52"/>
    <w:rsid w:val="00945E62"/>
    <w:rsid w:val="00946213"/>
    <w:rsid w:val="00946254"/>
    <w:rsid w:val="0094671D"/>
    <w:rsid w:val="00947AEF"/>
    <w:rsid w:val="00951D8A"/>
    <w:rsid w:val="00954D6C"/>
    <w:rsid w:val="009561A6"/>
    <w:rsid w:val="009567D4"/>
    <w:rsid w:val="00957820"/>
    <w:rsid w:val="009660E4"/>
    <w:rsid w:val="00966AF9"/>
    <w:rsid w:val="00970941"/>
    <w:rsid w:val="00970AEE"/>
    <w:rsid w:val="00971312"/>
    <w:rsid w:val="00972040"/>
    <w:rsid w:val="00976FB4"/>
    <w:rsid w:val="00977B37"/>
    <w:rsid w:val="00980F31"/>
    <w:rsid w:val="009821F8"/>
    <w:rsid w:val="00982965"/>
    <w:rsid w:val="0098328B"/>
    <w:rsid w:val="0098495A"/>
    <w:rsid w:val="0098551B"/>
    <w:rsid w:val="0099084B"/>
    <w:rsid w:val="00991341"/>
    <w:rsid w:val="009917F4"/>
    <w:rsid w:val="009922C9"/>
    <w:rsid w:val="0099501D"/>
    <w:rsid w:val="009966A8"/>
    <w:rsid w:val="009A054D"/>
    <w:rsid w:val="009A0DA9"/>
    <w:rsid w:val="009A15F7"/>
    <w:rsid w:val="009A2124"/>
    <w:rsid w:val="009A2CEA"/>
    <w:rsid w:val="009A34CA"/>
    <w:rsid w:val="009A3E96"/>
    <w:rsid w:val="009A40A7"/>
    <w:rsid w:val="009B0918"/>
    <w:rsid w:val="009B18B1"/>
    <w:rsid w:val="009B3A56"/>
    <w:rsid w:val="009B3E2A"/>
    <w:rsid w:val="009B60F2"/>
    <w:rsid w:val="009B6864"/>
    <w:rsid w:val="009C0312"/>
    <w:rsid w:val="009C3775"/>
    <w:rsid w:val="009C484A"/>
    <w:rsid w:val="009C4B11"/>
    <w:rsid w:val="009D0264"/>
    <w:rsid w:val="009D09C1"/>
    <w:rsid w:val="009D1D57"/>
    <w:rsid w:val="009D23D2"/>
    <w:rsid w:val="009D6708"/>
    <w:rsid w:val="009E1447"/>
    <w:rsid w:val="009E26AA"/>
    <w:rsid w:val="009E3F6D"/>
    <w:rsid w:val="009E47CE"/>
    <w:rsid w:val="009E6535"/>
    <w:rsid w:val="009F1E14"/>
    <w:rsid w:val="009F477A"/>
    <w:rsid w:val="009F7041"/>
    <w:rsid w:val="009F7350"/>
    <w:rsid w:val="00A00D5B"/>
    <w:rsid w:val="00A01409"/>
    <w:rsid w:val="00A02863"/>
    <w:rsid w:val="00A02B82"/>
    <w:rsid w:val="00A02D28"/>
    <w:rsid w:val="00A03CED"/>
    <w:rsid w:val="00A05308"/>
    <w:rsid w:val="00A05D30"/>
    <w:rsid w:val="00A07B91"/>
    <w:rsid w:val="00A07CDE"/>
    <w:rsid w:val="00A1270D"/>
    <w:rsid w:val="00A14540"/>
    <w:rsid w:val="00A151D1"/>
    <w:rsid w:val="00A15BBE"/>
    <w:rsid w:val="00A15D13"/>
    <w:rsid w:val="00A16B3D"/>
    <w:rsid w:val="00A1713E"/>
    <w:rsid w:val="00A1755D"/>
    <w:rsid w:val="00A2090B"/>
    <w:rsid w:val="00A20B58"/>
    <w:rsid w:val="00A21531"/>
    <w:rsid w:val="00A275B7"/>
    <w:rsid w:val="00A30735"/>
    <w:rsid w:val="00A33FD6"/>
    <w:rsid w:val="00A346D6"/>
    <w:rsid w:val="00A34C70"/>
    <w:rsid w:val="00A352E1"/>
    <w:rsid w:val="00A36FA7"/>
    <w:rsid w:val="00A3717F"/>
    <w:rsid w:val="00A418A2"/>
    <w:rsid w:val="00A4205D"/>
    <w:rsid w:val="00A42916"/>
    <w:rsid w:val="00A43B22"/>
    <w:rsid w:val="00A43CD6"/>
    <w:rsid w:val="00A44226"/>
    <w:rsid w:val="00A47534"/>
    <w:rsid w:val="00A531A4"/>
    <w:rsid w:val="00A5415C"/>
    <w:rsid w:val="00A54BDF"/>
    <w:rsid w:val="00A5591F"/>
    <w:rsid w:val="00A5629E"/>
    <w:rsid w:val="00A60AD9"/>
    <w:rsid w:val="00A62619"/>
    <w:rsid w:val="00A6521B"/>
    <w:rsid w:val="00A66F82"/>
    <w:rsid w:val="00A742F5"/>
    <w:rsid w:val="00A747D9"/>
    <w:rsid w:val="00A7594E"/>
    <w:rsid w:val="00A820E0"/>
    <w:rsid w:val="00A82BCE"/>
    <w:rsid w:val="00A834D8"/>
    <w:rsid w:val="00A846F5"/>
    <w:rsid w:val="00A85C88"/>
    <w:rsid w:val="00A87A5C"/>
    <w:rsid w:val="00A91019"/>
    <w:rsid w:val="00A91198"/>
    <w:rsid w:val="00A92623"/>
    <w:rsid w:val="00A92AC8"/>
    <w:rsid w:val="00A9477E"/>
    <w:rsid w:val="00A96FED"/>
    <w:rsid w:val="00AA066A"/>
    <w:rsid w:val="00AA5035"/>
    <w:rsid w:val="00AA57F2"/>
    <w:rsid w:val="00AA64AF"/>
    <w:rsid w:val="00AB29BB"/>
    <w:rsid w:val="00AB2BD5"/>
    <w:rsid w:val="00AB3588"/>
    <w:rsid w:val="00AB7769"/>
    <w:rsid w:val="00AC201F"/>
    <w:rsid w:val="00AC4972"/>
    <w:rsid w:val="00AD131B"/>
    <w:rsid w:val="00AD13D7"/>
    <w:rsid w:val="00AD52CA"/>
    <w:rsid w:val="00AD7FDF"/>
    <w:rsid w:val="00AE0BD7"/>
    <w:rsid w:val="00AE1BC4"/>
    <w:rsid w:val="00AE29BF"/>
    <w:rsid w:val="00AE5B8D"/>
    <w:rsid w:val="00AE5CE0"/>
    <w:rsid w:val="00AE79A6"/>
    <w:rsid w:val="00AE7A4B"/>
    <w:rsid w:val="00AE7F1C"/>
    <w:rsid w:val="00AF04DB"/>
    <w:rsid w:val="00AF1B17"/>
    <w:rsid w:val="00AF2059"/>
    <w:rsid w:val="00AF21F9"/>
    <w:rsid w:val="00AF2C72"/>
    <w:rsid w:val="00AF5CC9"/>
    <w:rsid w:val="00B007AE"/>
    <w:rsid w:val="00B01D42"/>
    <w:rsid w:val="00B03CA8"/>
    <w:rsid w:val="00B03D2A"/>
    <w:rsid w:val="00B06F73"/>
    <w:rsid w:val="00B079C4"/>
    <w:rsid w:val="00B07A9C"/>
    <w:rsid w:val="00B10B33"/>
    <w:rsid w:val="00B10E01"/>
    <w:rsid w:val="00B1414C"/>
    <w:rsid w:val="00B142D5"/>
    <w:rsid w:val="00B145BC"/>
    <w:rsid w:val="00B170D8"/>
    <w:rsid w:val="00B17CEB"/>
    <w:rsid w:val="00B216BA"/>
    <w:rsid w:val="00B234E9"/>
    <w:rsid w:val="00B23561"/>
    <w:rsid w:val="00B235D3"/>
    <w:rsid w:val="00B24477"/>
    <w:rsid w:val="00B25B43"/>
    <w:rsid w:val="00B277DB"/>
    <w:rsid w:val="00B300B1"/>
    <w:rsid w:val="00B3107F"/>
    <w:rsid w:val="00B31B3B"/>
    <w:rsid w:val="00B3495D"/>
    <w:rsid w:val="00B37E38"/>
    <w:rsid w:val="00B424D5"/>
    <w:rsid w:val="00B42F17"/>
    <w:rsid w:val="00B45FCC"/>
    <w:rsid w:val="00B46896"/>
    <w:rsid w:val="00B47979"/>
    <w:rsid w:val="00B47ADF"/>
    <w:rsid w:val="00B53A17"/>
    <w:rsid w:val="00B560A3"/>
    <w:rsid w:val="00B57E8D"/>
    <w:rsid w:val="00B57ED2"/>
    <w:rsid w:val="00B6058F"/>
    <w:rsid w:val="00B61772"/>
    <w:rsid w:val="00B62553"/>
    <w:rsid w:val="00B648A0"/>
    <w:rsid w:val="00B6683A"/>
    <w:rsid w:val="00B668D2"/>
    <w:rsid w:val="00B71216"/>
    <w:rsid w:val="00B72E87"/>
    <w:rsid w:val="00B73C94"/>
    <w:rsid w:val="00B74B9A"/>
    <w:rsid w:val="00B75FFE"/>
    <w:rsid w:val="00B77F37"/>
    <w:rsid w:val="00B807B9"/>
    <w:rsid w:val="00B809C1"/>
    <w:rsid w:val="00B8174F"/>
    <w:rsid w:val="00B861A3"/>
    <w:rsid w:val="00B90885"/>
    <w:rsid w:val="00B928D9"/>
    <w:rsid w:val="00B957F8"/>
    <w:rsid w:val="00B971A4"/>
    <w:rsid w:val="00BA1451"/>
    <w:rsid w:val="00BA1467"/>
    <w:rsid w:val="00BA1609"/>
    <w:rsid w:val="00BA4893"/>
    <w:rsid w:val="00BA492F"/>
    <w:rsid w:val="00BA59CB"/>
    <w:rsid w:val="00BA63E0"/>
    <w:rsid w:val="00BA64B7"/>
    <w:rsid w:val="00BA73FB"/>
    <w:rsid w:val="00BB04BF"/>
    <w:rsid w:val="00BB199B"/>
    <w:rsid w:val="00BB2856"/>
    <w:rsid w:val="00BB3320"/>
    <w:rsid w:val="00BB3DE6"/>
    <w:rsid w:val="00BB4F7C"/>
    <w:rsid w:val="00BB613A"/>
    <w:rsid w:val="00BB6858"/>
    <w:rsid w:val="00BB7A79"/>
    <w:rsid w:val="00BC0C16"/>
    <w:rsid w:val="00BC112F"/>
    <w:rsid w:val="00BC24D4"/>
    <w:rsid w:val="00BC42FA"/>
    <w:rsid w:val="00BC65AA"/>
    <w:rsid w:val="00BC6922"/>
    <w:rsid w:val="00BD272E"/>
    <w:rsid w:val="00BD28EF"/>
    <w:rsid w:val="00BE04CE"/>
    <w:rsid w:val="00BE2438"/>
    <w:rsid w:val="00BF0C64"/>
    <w:rsid w:val="00BF1CED"/>
    <w:rsid w:val="00BF1E24"/>
    <w:rsid w:val="00BF2DEB"/>
    <w:rsid w:val="00BF352E"/>
    <w:rsid w:val="00BF5E99"/>
    <w:rsid w:val="00C00994"/>
    <w:rsid w:val="00C01A4B"/>
    <w:rsid w:val="00C01C4F"/>
    <w:rsid w:val="00C01F01"/>
    <w:rsid w:val="00C02AC1"/>
    <w:rsid w:val="00C05F6D"/>
    <w:rsid w:val="00C06D2E"/>
    <w:rsid w:val="00C07714"/>
    <w:rsid w:val="00C103E8"/>
    <w:rsid w:val="00C1212A"/>
    <w:rsid w:val="00C1259F"/>
    <w:rsid w:val="00C141E6"/>
    <w:rsid w:val="00C15E03"/>
    <w:rsid w:val="00C16A48"/>
    <w:rsid w:val="00C17376"/>
    <w:rsid w:val="00C177CE"/>
    <w:rsid w:val="00C20227"/>
    <w:rsid w:val="00C230A4"/>
    <w:rsid w:val="00C243C6"/>
    <w:rsid w:val="00C251F9"/>
    <w:rsid w:val="00C27177"/>
    <w:rsid w:val="00C275FF"/>
    <w:rsid w:val="00C27C45"/>
    <w:rsid w:val="00C27CE7"/>
    <w:rsid w:val="00C31247"/>
    <w:rsid w:val="00C32273"/>
    <w:rsid w:val="00C36C13"/>
    <w:rsid w:val="00C36F9B"/>
    <w:rsid w:val="00C372D6"/>
    <w:rsid w:val="00C37DCD"/>
    <w:rsid w:val="00C40D85"/>
    <w:rsid w:val="00C432CC"/>
    <w:rsid w:val="00C435D1"/>
    <w:rsid w:val="00C446AC"/>
    <w:rsid w:val="00C4703D"/>
    <w:rsid w:val="00C50E7A"/>
    <w:rsid w:val="00C5111A"/>
    <w:rsid w:val="00C5354A"/>
    <w:rsid w:val="00C53A75"/>
    <w:rsid w:val="00C547F7"/>
    <w:rsid w:val="00C550CC"/>
    <w:rsid w:val="00C55928"/>
    <w:rsid w:val="00C56896"/>
    <w:rsid w:val="00C56EEB"/>
    <w:rsid w:val="00C574D0"/>
    <w:rsid w:val="00C60CC0"/>
    <w:rsid w:val="00C620E4"/>
    <w:rsid w:val="00C65216"/>
    <w:rsid w:val="00C66C20"/>
    <w:rsid w:val="00C67435"/>
    <w:rsid w:val="00C7239C"/>
    <w:rsid w:val="00C7540B"/>
    <w:rsid w:val="00C7554C"/>
    <w:rsid w:val="00C75B16"/>
    <w:rsid w:val="00C76342"/>
    <w:rsid w:val="00C778EA"/>
    <w:rsid w:val="00C80A71"/>
    <w:rsid w:val="00C82FC8"/>
    <w:rsid w:val="00C83AB9"/>
    <w:rsid w:val="00C904E8"/>
    <w:rsid w:val="00C90AF5"/>
    <w:rsid w:val="00C918A5"/>
    <w:rsid w:val="00C933AC"/>
    <w:rsid w:val="00C9615F"/>
    <w:rsid w:val="00C96B42"/>
    <w:rsid w:val="00C96F52"/>
    <w:rsid w:val="00C973DF"/>
    <w:rsid w:val="00C97639"/>
    <w:rsid w:val="00CA306B"/>
    <w:rsid w:val="00CA41E7"/>
    <w:rsid w:val="00CA4394"/>
    <w:rsid w:val="00CA66B7"/>
    <w:rsid w:val="00CA6DF4"/>
    <w:rsid w:val="00CA754F"/>
    <w:rsid w:val="00CB0A4A"/>
    <w:rsid w:val="00CB291E"/>
    <w:rsid w:val="00CB5044"/>
    <w:rsid w:val="00CB7BA2"/>
    <w:rsid w:val="00CB7D51"/>
    <w:rsid w:val="00CB7DA7"/>
    <w:rsid w:val="00CC3083"/>
    <w:rsid w:val="00CC3E80"/>
    <w:rsid w:val="00CC4972"/>
    <w:rsid w:val="00CC4E37"/>
    <w:rsid w:val="00CC5F7C"/>
    <w:rsid w:val="00CC6990"/>
    <w:rsid w:val="00CC6A1D"/>
    <w:rsid w:val="00CD15EE"/>
    <w:rsid w:val="00CD1FA0"/>
    <w:rsid w:val="00CD3AFA"/>
    <w:rsid w:val="00CD412A"/>
    <w:rsid w:val="00CD510A"/>
    <w:rsid w:val="00CD5781"/>
    <w:rsid w:val="00CE0324"/>
    <w:rsid w:val="00CE0C25"/>
    <w:rsid w:val="00CE2356"/>
    <w:rsid w:val="00CE265B"/>
    <w:rsid w:val="00CE5470"/>
    <w:rsid w:val="00CE6EA9"/>
    <w:rsid w:val="00CE7139"/>
    <w:rsid w:val="00CF14C4"/>
    <w:rsid w:val="00CF150C"/>
    <w:rsid w:val="00CF2F62"/>
    <w:rsid w:val="00CF53A3"/>
    <w:rsid w:val="00CF650B"/>
    <w:rsid w:val="00CF696B"/>
    <w:rsid w:val="00D01B32"/>
    <w:rsid w:val="00D024FB"/>
    <w:rsid w:val="00D02FFE"/>
    <w:rsid w:val="00D058F5"/>
    <w:rsid w:val="00D0652C"/>
    <w:rsid w:val="00D06CB0"/>
    <w:rsid w:val="00D10899"/>
    <w:rsid w:val="00D10E54"/>
    <w:rsid w:val="00D12A17"/>
    <w:rsid w:val="00D133CC"/>
    <w:rsid w:val="00D13EFE"/>
    <w:rsid w:val="00D14D05"/>
    <w:rsid w:val="00D1600A"/>
    <w:rsid w:val="00D16392"/>
    <w:rsid w:val="00D17129"/>
    <w:rsid w:val="00D178AF"/>
    <w:rsid w:val="00D21FDF"/>
    <w:rsid w:val="00D234BB"/>
    <w:rsid w:val="00D23FCB"/>
    <w:rsid w:val="00D25460"/>
    <w:rsid w:val="00D25F43"/>
    <w:rsid w:val="00D30A73"/>
    <w:rsid w:val="00D326A2"/>
    <w:rsid w:val="00D32C04"/>
    <w:rsid w:val="00D32F09"/>
    <w:rsid w:val="00D34AB9"/>
    <w:rsid w:val="00D35807"/>
    <w:rsid w:val="00D364D6"/>
    <w:rsid w:val="00D40DA9"/>
    <w:rsid w:val="00D4145B"/>
    <w:rsid w:val="00D430FA"/>
    <w:rsid w:val="00D437C5"/>
    <w:rsid w:val="00D43C23"/>
    <w:rsid w:val="00D44C40"/>
    <w:rsid w:val="00D46E37"/>
    <w:rsid w:val="00D470EE"/>
    <w:rsid w:val="00D47D51"/>
    <w:rsid w:val="00D53833"/>
    <w:rsid w:val="00D5528F"/>
    <w:rsid w:val="00D55808"/>
    <w:rsid w:val="00D57D77"/>
    <w:rsid w:val="00D60317"/>
    <w:rsid w:val="00D619EB"/>
    <w:rsid w:val="00D6261C"/>
    <w:rsid w:val="00D656DF"/>
    <w:rsid w:val="00D656E5"/>
    <w:rsid w:val="00D66E10"/>
    <w:rsid w:val="00D701AE"/>
    <w:rsid w:val="00D70567"/>
    <w:rsid w:val="00D71DFF"/>
    <w:rsid w:val="00D72B68"/>
    <w:rsid w:val="00D77962"/>
    <w:rsid w:val="00D77B0B"/>
    <w:rsid w:val="00D81D6F"/>
    <w:rsid w:val="00D82676"/>
    <w:rsid w:val="00D82A1D"/>
    <w:rsid w:val="00D83D1F"/>
    <w:rsid w:val="00D85304"/>
    <w:rsid w:val="00D85F3A"/>
    <w:rsid w:val="00D8610E"/>
    <w:rsid w:val="00D86C85"/>
    <w:rsid w:val="00D86FAD"/>
    <w:rsid w:val="00D90CDA"/>
    <w:rsid w:val="00D938DB"/>
    <w:rsid w:val="00D95E0B"/>
    <w:rsid w:val="00D96DD0"/>
    <w:rsid w:val="00DA3509"/>
    <w:rsid w:val="00DA3BF0"/>
    <w:rsid w:val="00DA48D4"/>
    <w:rsid w:val="00DA5339"/>
    <w:rsid w:val="00DA66AA"/>
    <w:rsid w:val="00DA77CB"/>
    <w:rsid w:val="00DB087C"/>
    <w:rsid w:val="00DB2D27"/>
    <w:rsid w:val="00DB5F0B"/>
    <w:rsid w:val="00DB6DCE"/>
    <w:rsid w:val="00DB7930"/>
    <w:rsid w:val="00DB796C"/>
    <w:rsid w:val="00DC1157"/>
    <w:rsid w:val="00DC1D04"/>
    <w:rsid w:val="00DC3020"/>
    <w:rsid w:val="00DC5D39"/>
    <w:rsid w:val="00DC71A0"/>
    <w:rsid w:val="00DC7BCA"/>
    <w:rsid w:val="00DD1F68"/>
    <w:rsid w:val="00DD3948"/>
    <w:rsid w:val="00DD3F54"/>
    <w:rsid w:val="00DD68FC"/>
    <w:rsid w:val="00DE61CC"/>
    <w:rsid w:val="00DF04E7"/>
    <w:rsid w:val="00DF14CD"/>
    <w:rsid w:val="00DF2AE4"/>
    <w:rsid w:val="00DF2BA9"/>
    <w:rsid w:val="00DF2FD6"/>
    <w:rsid w:val="00DF34AC"/>
    <w:rsid w:val="00DF524E"/>
    <w:rsid w:val="00DF52C7"/>
    <w:rsid w:val="00DF7C35"/>
    <w:rsid w:val="00E018E1"/>
    <w:rsid w:val="00E0236F"/>
    <w:rsid w:val="00E03736"/>
    <w:rsid w:val="00E03FAB"/>
    <w:rsid w:val="00E04048"/>
    <w:rsid w:val="00E07D77"/>
    <w:rsid w:val="00E12137"/>
    <w:rsid w:val="00E126D3"/>
    <w:rsid w:val="00E1303B"/>
    <w:rsid w:val="00E15D3B"/>
    <w:rsid w:val="00E20602"/>
    <w:rsid w:val="00E21418"/>
    <w:rsid w:val="00E2256C"/>
    <w:rsid w:val="00E250BD"/>
    <w:rsid w:val="00E27691"/>
    <w:rsid w:val="00E33874"/>
    <w:rsid w:val="00E338D7"/>
    <w:rsid w:val="00E3457C"/>
    <w:rsid w:val="00E37078"/>
    <w:rsid w:val="00E407B9"/>
    <w:rsid w:val="00E40EAE"/>
    <w:rsid w:val="00E41EBB"/>
    <w:rsid w:val="00E46F83"/>
    <w:rsid w:val="00E47C23"/>
    <w:rsid w:val="00E5322B"/>
    <w:rsid w:val="00E53C31"/>
    <w:rsid w:val="00E56BC1"/>
    <w:rsid w:val="00E56F29"/>
    <w:rsid w:val="00E60507"/>
    <w:rsid w:val="00E613CD"/>
    <w:rsid w:val="00E62FAB"/>
    <w:rsid w:val="00E708D8"/>
    <w:rsid w:val="00E75803"/>
    <w:rsid w:val="00E75F42"/>
    <w:rsid w:val="00E772A7"/>
    <w:rsid w:val="00E80C5F"/>
    <w:rsid w:val="00E80D0E"/>
    <w:rsid w:val="00E80D78"/>
    <w:rsid w:val="00E814BA"/>
    <w:rsid w:val="00E8242E"/>
    <w:rsid w:val="00E82ABD"/>
    <w:rsid w:val="00E83A17"/>
    <w:rsid w:val="00E855D0"/>
    <w:rsid w:val="00E86BDD"/>
    <w:rsid w:val="00E86C68"/>
    <w:rsid w:val="00E87006"/>
    <w:rsid w:val="00E90365"/>
    <w:rsid w:val="00E92F23"/>
    <w:rsid w:val="00E93E66"/>
    <w:rsid w:val="00E96E16"/>
    <w:rsid w:val="00EA1E49"/>
    <w:rsid w:val="00EA2A62"/>
    <w:rsid w:val="00EA35F9"/>
    <w:rsid w:val="00EB0D6E"/>
    <w:rsid w:val="00EB0EF0"/>
    <w:rsid w:val="00EB191A"/>
    <w:rsid w:val="00EB3102"/>
    <w:rsid w:val="00EB35FA"/>
    <w:rsid w:val="00EB4680"/>
    <w:rsid w:val="00EB504F"/>
    <w:rsid w:val="00EB5E64"/>
    <w:rsid w:val="00EB7A18"/>
    <w:rsid w:val="00EC101B"/>
    <w:rsid w:val="00EC14A8"/>
    <w:rsid w:val="00EC3E8B"/>
    <w:rsid w:val="00EC4145"/>
    <w:rsid w:val="00ED11E2"/>
    <w:rsid w:val="00ED1289"/>
    <w:rsid w:val="00ED2808"/>
    <w:rsid w:val="00ED2BC1"/>
    <w:rsid w:val="00ED3B5D"/>
    <w:rsid w:val="00ED42DA"/>
    <w:rsid w:val="00ED4B75"/>
    <w:rsid w:val="00ED59C9"/>
    <w:rsid w:val="00ED6665"/>
    <w:rsid w:val="00ED6784"/>
    <w:rsid w:val="00ED7C7D"/>
    <w:rsid w:val="00EE0129"/>
    <w:rsid w:val="00EE0AE0"/>
    <w:rsid w:val="00EE26CC"/>
    <w:rsid w:val="00EE2926"/>
    <w:rsid w:val="00EE40E1"/>
    <w:rsid w:val="00EE582D"/>
    <w:rsid w:val="00EF1C25"/>
    <w:rsid w:val="00EF2472"/>
    <w:rsid w:val="00EF718B"/>
    <w:rsid w:val="00EF7796"/>
    <w:rsid w:val="00EF7D52"/>
    <w:rsid w:val="00F00253"/>
    <w:rsid w:val="00F01D82"/>
    <w:rsid w:val="00F04E6C"/>
    <w:rsid w:val="00F04ED7"/>
    <w:rsid w:val="00F05305"/>
    <w:rsid w:val="00F05EE8"/>
    <w:rsid w:val="00F063CE"/>
    <w:rsid w:val="00F07F20"/>
    <w:rsid w:val="00F10BC6"/>
    <w:rsid w:val="00F12DDB"/>
    <w:rsid w:val="00F322D0"/>
    <w:rsid w:val="00F32837"/>
    <w:rsid w:val="00F335E6"/>
    <w:rsid w:val="00F34809"/>
    <w:rsid w:val="00F34A5C"/>
    <w:rsid w:val="00F34E58"/>
    <w:rsid w:val="00F358E2"/>
    <w:rsid w:val="00F37833"/>
    <w:rsid w:val="00F37904"/>
    <w:rsid w:val="00F4381F"/>
    <w:rsid w:val="00F43A45"/>
    <w:rsid w:val="00F446CC"/>
    <w:rsid w:val="00F5101B"/>
    <w:rsid w:val="00F51990"/>
    <w:rsid w:val="00F52441"/>
    <w:rsid w:val="00F56C10"/>
    <w:rsid w:val="00F57259"/>
    <w:rsid w:val="00F57AA2"/>
    <w:rsid w:val="00F60383"/>
    <w:rsid w:val="00F6124C"/>
    <w:rsid w:val="00F61DBA"/>
    <w:rsid w:val="00F63FFF"/>
    <w:rsid w:val="00F64281"/>
    <w:rsid w:val="00F667B3"/>
    <w:rsid w:val="00F668D6"/>
    <w:rsid w:val="00F703A7"/>
    <w:rsid w:val="00F74121"/>
    <w:rsid w:val="00F81090"/>
    <w:rsid w:val="00F824DD"/>
    <w:rsid w:val="00F878EE"/>
    <w:rsid w:val="00F9004A"/>
    <w:rsid w:val="00F9306A"/>
    <w:rsid w:val="00F9450B"/>
    <w:rsid w:val="00F975ED"/>
    <w:rsid w:val="00F97822"/>
    <w:rsid w:val="00FA2A16"/>
    <w:rsid w:val="00FA442A"/>
    <w:rsid w:val="00FA4A05"/>
    <w:rsid w:val="00FA4B15"/>
    <w:rsid w:val="00FA4F2F"/>
    <w:rsid w:val="00FA5F9A"/>
    <w:rsid w:val="00FA6C3C"/>
    <w:rsid w:val="00FA76B5"/>
    <w:rsid w:val="00FB2D54"/>
    <w:rsid w:val="00FB31F2"/>
    <w:rsid w:val="00FB5431"/>
    <w:rsid w:val="00FB68AE"/>
    <w:rsid w:val="00FB7504"/>
    <w:rsid w:val="00FC0074"/>
    <w:rsid w:val="00FC10E8"/>
    <w:rsid w:val="00FC194A"/>
    <w:rsid w:val="00FC20A5"/>
    <w:rsid w:val="00FC2A39"/>
    <w:rsid w:val="00FC3E18"/>
    <w:rsid w:val="00FC40BD"/>
    <w:rsid w:val="00FC43CF"/>
    <w:rsid w:val="00FC4725"/>
    <w:rsid w:val="00FC4CE9"/>
    <w:rsid w:val="00FC5523"/>
    <w:rsid w:val="00FC5CDF"/>
    <w:rsid w:val="00FD1199"/>
    <w:rsid w:val="00FD5C02"/>
    <w:rsid w:val="00FD61A9"/>
    <w:rsid w:val="00FD6848"/>
    <w:rsid w:val="00FE0419"/>
    <w:rsid w:val="00FE1BAF"/>
    <w:rsid w:val="00FE1D27"/>
    <w:rsid w:val="00FE2CAD"/>
    <w:rsid w:val="00FE5C26"/>
    <w:rsid w:val="00FE67FC"/>
    <w:rsid w:val="00FE703C"/>
    <w:rsid w:val="00FE7EC6"/>
    <w:rsid w:val="00FF1700"/>
    <w:rsid w:val="00FF2389"/>
    <w:rsid w:val="00FF37E7"/>
    <w:rsid w:val="00FF3DAA"/>
    <w:rsid w:val="00FF601E"/>
    <w:rsid w:val="00FF74C6"/>
    <w:rsid w:val="588E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6ECD"/>
  <w15:chartTrackingRefBased/>
  <w15:docId w15:val="{BF6C9A5F-4836-436D-ACB9-2C8B2B5A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A33"/>
  </w:style>
  <w:style w:type="paragraph" w:styleId="Heading1">
    <w:name w:val="heading 1"/>
    <w:basedOn w:val="Normal"/>
    <w:next w:val="Normal"/>
    <w:link w:val="Heading1Char"/>
    <w:uiPriority w:val="9"/>
    <w:qFormat/>
    <w:rsid w:val="00482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2A33"/>
    <w:pPr>
      <w:spacing w:after="0"/>
      <w:jc w:val="both"/>
      <w:outlineLvl w:val="1"/>
    </w:pPr>
    <w:rPr>
      <w:rFonts w:ascii="Calibri" w:hAnsi="Calibri"/>
      <w:b/>
      <w:caps/>
      <w:spacing w:val="20"/>
    </w:rPr>
  </w:style>
  <w:style w:type="paragraph" w:styleId="Heading3">
    <w:name w:val="heading 3"/>
    <w:basedOn w:val="Normal"/>
    <w:next w:val="Normal"/>
    <w:link w:val="Heading3Char"/>
    <w:uiPriority w:val="9"/>
    <w:unhideWhenUsed/>
    <w:qFormat/>
    <w:rsid w:val="00482A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A33"/>
    <w:rPr>
      <w:rFonts w:ascii="Calibri" w:hAnsi="Calibri"/>
      <w:b/>
      <w:caps/>
      <w:spacing w:val="20"/>
    </w:rPr>
  </w:style>
  <w:style w:type="character" w:customStyle="1" w:styleId="Heading3Char">
    <w:name w:val="Heading 3 Char"/>
    <w:basedOn w:val="DefaultParagraphFont"/>
    <w:link w:val="Heading3"/>
    <w:uiPriority w:val="9"/>
    <w:rsid w:val="00482A3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82A33"/>
    <w:pPr>
      <w:ind w:left="720"/>
      <w:contextualSpacing/>
      <w:jc w:val="both"/>
    </w:pPr>
    <w:rPr>
      <w:rFonts w:ascii="Calibri Light" w:hAnsi="Calibri Light"/>
    </w:rPr>
  </w:style>
  <w:style w:type="table" w:styleId="TableGrid">
    <w:name w:val="Table Grid"/>
    <w:basedOn w:val="TableNormal"/>
    <w:uiPriority w:val="39"/>
    <w:rsid w:val="0048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482A33"/>
    <w:pPr>
      <w:spacing w:after="0" w:line="240" w:lineRule="auto"/>
      <w:jc w:val="center"/>
    </w:pPr>
    <w:rPr>
      <w:rFonts w:ascii="Futura" w:hAnsi="Futura" w:cs="Arial"/>
      <w:spacing w:val="10"/>
      <w:sz w:val="21"/>
      <w:szCs w:val="21"/>
    </w:rPr>
  </w:style>
  <w:style w:type="paragraph" w:styleId="Header">
    <w:name w:val="header"/>
    <w:basedOn w:val="Normal"/>
    <w:link w:val="HeaderChar"/>
    <w:uiPriority w:val="99"/>
    <w:unhideWhenUsed/>
    <w:rsid w:val="0048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33"/>
  </w:style>
  <w:style w:type="paragraph" w:styleId="Footer">
    <w:name w:val="footer"/>
    <w:basedOn w:val="Normal"/>
    <w:link w:val="FooterChar"/>
    <w:uiPriority w:val="99"/>
    <w:unhideWhenUsed/>
    <w:rsid w:val="0048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33"/>
  </w:style>
  <w:style w:type="character" w:customStyle="1" w:styleId="Heading1Char">
    <w:name w:val="Heading 1 Char"/>
    <w:basedOn w:val="DefaultParagraphFont"/>
    <w:link w:val="Heading1"/>
    <w:uiPriority w:val="9"/>
    <w:rsid w:val="00482A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2A33"/>
    <w:rPr>
      <w:color w:val="0000FF" w:themeColor="hyperlink"/>
      <w:u w:val="single"/>
    </w:rPr>
  </w:style>
  <w:style w:type="character" w:styleId="UnresolvedMention">
    <w:name w:val="Unresolved Mention"/>
    <w:basedOn w:val="DefaultParagraphFont"/>
    <w:uiPriority w:val="99"/>
    <w:unhideWhenUsed/>
    <w:rsid w:val="00103451"/>
    <w:rPr>
      <w:color w:val="605E5C"/>
      <w:shd w:val="clear" w:color="auto" w:fill="E1DFDD"/>
    </w:rPr>
  </w:style>
  <w:style w:type="character" w:styleId="FollowedHyperlink">
    <w:name w:val="FollowedHyperlink"/>
    <w:basedOn w:val="DefaultParagraphFont"/>
    <w:uiPriority w:val="99"/>
    <w:semiHidden/>
    <w:unhideWhenUsed/>
    <w:rsid w:val="00103451"/>
    <w:rPr>
      <w:color w:val="800080" w:themeColor="followedHyperlink"/>
      <w:u w:val="single"/>
    </w:rPr>
  </w:style>
  <w:style w:type="paragraph" w:styleId="FootnoteText">
    <w:name w:val="footnote text"/>
    <w:basedOn w:val="Normal"/>
    <w:link w:val="FootnoteTextChar"/>
    <w:uiPriority w:val="99"/>
    <w:unhideWhenUsed/>
    <w:rsid w:val="0001226B"/>
    <w:pPr>
      <w:spacing w:after="0" w:line="240" w:lineRule="auto"/>
    </w:pPr>
    <w:rPr>
      <w:sz w:val="20"/>
      <w:szCs w:val="20"/>
    </w:rPr>
  </w:style>
  <w:style w:type="character" w:customStyle="1" w:styleId="FootnoteTextChar">
    <w:name w:val="Footnote Text Char"/>
    <w:basedOn w:val="DefaultParagraphFont"/>
    <w:link w:val="FootnoteText"/>
    <w:uiPriority w:val="99"/>
    <w:rsid w:val="0001226B"/>
    <w:rPr>
      <w:sz w:val="20"/>
      <w:szCs w:val="20"/>
    </w:rPr>
  </w:style>
  <w:style w:type="character" w:styleId="FootnoteReference">
    <w:name w:val="footnote reference"/>
    <w:basedOn w:val="DefaultParagraphFont"/>
    <w:uiPriority w:val="99"/>
    <w:semiHidden/>
    <w:unhideWhenUsed/>
    <w:rsid w:val="0001226B"/>
    <w:rPr>
      <w:vertAlign w:val="superscript"/>
    </w:rPr>
  </w:style>
  <w:style w:type="character" w:customStyle="1" w:styleId="offscreen">
    <w:name w:val="offscreen"/>
    <w:basedOn w:val="DefaultParagraphFont"/>
    <w:rsid w:val="003C556A"/>
  </w:style>
  <w:style w:type="table" w:customStyle="1" w:styleId="TableGrid1">
    <w:name w:val="Table Grid1"/>
    <w:basedOn w:val="TableNormal"/>
    <w:next w:val="TableGrid"/>
    <w:rsid w:val="0001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26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01226B"/>
  </w:style>
  <w:style w:type="paragraph" w:styleId="BalloonText">
    <w:name w:val="Balloon Text"/>
    <w:basedOn w:val="Normal"/>
    <w:link w:val="BalloonTextChar"/>
    <w:uiPriority w:val="99"/>
    <w:semiHidden/>
    <w:unhideWhenUsed/>
    <w:rsid w:val="00012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6B"/>
    <w:rPr>
      <w:rFonts w:ascii="Segoe UI" w:hAnsi="Segoe UI" w:cs="Segoe UI"/>
      <w:sz w:val="18"/>
      <w:szCs w:val="18"/>
    </w:rPr>
  </w:style>
  <w:style w:type="character" w:styleId="CommentReference">
    <w:name w:val="annotation reference"/>
    <w:basedOn w:val="DefaultParagraphFont"/>
    <w:uiPriority w:val="99"/>
    <w:semiHidden/>
    <w:unhideWhenUsed/>
    <w:rsid w:val="0001226B"/>
    <w:rPr>
      <w:sz w:val="16"/>
      <w:szCs w:val="16"/>
    </w:rPr>
  </w:style>
  <w:style w:type="paragraph" w:styleId="CommentText">
    <w:name w:val="annotation text"/>
    <w:basedOn w:val="Normal"/>
    <w:link w:val="CommentTextChar"/>
    <w:uiPriority w:val="99"/>
    <w:unhideWhenUsed/>
    <w:rsid w:val="0001226B"/>
    <w:pPr>
      <w:spacing w:line="240" w:lineRule="auto"/>
    </w:pPr>
    <w:rPr>
      <w:sz w:val="20"/>
      <w:szCs w:val="20"/>
    </w:rPr>
  </w:style>
  <w:style w:type="character" w:customStyle="1" w:styleId="CommentTextChar">
    <w:name w:val="Comment Text Char"/>
    <w:basedOn w:val="DefaultParagraphFont"/>
    <w:link w:val="CommentText"/>
    <w:uiPriority w:val="99"/>
    <w:semiHidden/>
    <w:rsid w:val="0001226B"/>
    <w:rPr>
      <w:sz w:val="20"/>
      <w:szCs w:val="20"/>
    </w:rPr>
  </w:style>
  <w:style w:type="paragraph" w:styleId="CommentSubject">
    <w:name w:val="annotation subject"/>
    <w:basedOn w:val="CommentText"/>
    <w:next w:val="CommentText"/>
    <w:link w:val="CommentSubjectChar"/>
    <w:uiPriority w:val="99"/>
    <w:semiHidden/>
    <w:unhideWhenUsed/>
    <w:rsid w:val="0001226B"/>
    <w:rPr>
      <w:b/>
      <w:bCs/>
    </w:rPr>
  </w:style>
  <w:style w:type="character" w:customStyle="1" w:styleId="CommentSubjectChar">
    <w:name w:val="Comment Subject Char"/>
    <w:basedOn w:val="CommentTextChar"/>
    <w:link w:val="CommentSubject"/>
    <w:uiPriority w:val="99"/>
    <w:semiHidden/>
    <w:rsid w:val="0001226B"/>
    <w:rPr>
      <w:b/>
      <w:bCs/>
      <w:sz w:val="20"/>
      <w:szCs w:val="20"/>
    </w:rPr>
  </w:style>
  <w:style w:type="table" w:styleId="GridTable1Light">
    <w:name w:val="Grid Table 1 Light"/>
    <w:basedOn w:val="TableNormal"/>
    <w:uiPriority w:val="46"/>
    <w:rsid w:val="000615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1400B"/>
    <w:pPr>
      <w:spacing w:after="0" w:line="240" w:lineRule="auto"/>
    </w:pPr>
  </w:style>
  <w:style w:type="character" w:customStyle="1" w:styleId="CommentTextChar1">
    <w:name w:val="Comment Text Char1"/>
    <w:basedOn w:val="DefaultParagraphFont"/>
    <w:uiPriority w:val="99"/>
    <w:rsid w:val="00AD7FDF"/>
    <w:rPr>
      <w:rFonts w:ascii="Calibri" w:hAnsi="Calibri"/>
      <w:sz w:val="20"/>
      <w:szCs w:val="20"/>
    </w:rPr>
  </w:style>
  <w:style w:type="paragraph" w:customStyle="1" w:styleId="TableCaptionOrdinance">
    <w:name w:val="Table Caption Ordinance"/>
    <w:basedOn w:val="Normal"/>
    <w:link w:val="TableCaptionOrdinanceChar"/>
    <w:qFormat/>
    <w:rsid w:val="00AD7FDF"/>
    <w:pPr>
      <w:spacing w:after="0" w:line="240" w:lineRule="auto"/>
      <w:jc w:val="center"/>
    </w:pPr>
    <w:rPr>
      <w:rFonts w:cs="Arial"/>
      <w:b/>
      <w:bCs/>
      <w:sz w:val="24"/>
      <w:szCs w:val="24"/>
    </w:rPr>
  </w:style>
  <w:style w:type="character" w:customStyle="1" w:styleId="TableCaptionOrdinanceChar">
    <w:name w:val="Table Caption Ordinance Char"/>
    <w:basedOn w:val="DefaultParagraphFont"/>
    <w:link w:val="TableCaptionOrdinance"/>
    <w:rsid w:val="00AD7FDF"/>
    <w:rPr>
      <w:rFonts w:cs="Arial"/>
      <w:b/>
      <w:bCs/>
      <w:sz w:val="24"/>
      <w:szCs w:val="24"/>
    </w:rPr>
  </w:style>
  <w:style w:type="character" w:styleId="Mention">
    <w:name w:val="Mention"/>
    <w:basedOn w:val="DefaultParagraphFont"/>
    <w:uiPriority w:val="99"/>
    <w:unhideWhenUsed/>
    <w:rsid w:val="00236E01"/>
    <w:rPr>
      <w:color w:val="2B579A"/>
      <w:shd w:val="clear" w:color="auto" w:fill="E1DFDD"/>
    </w:rPr>
  </w:style>
  <w:style w:type="paragraph" w:styleId="List2">
    <w:name w:val="List 2"/>
    <w:basedOn w:val="Normal"/>
    <w:uiPriority w:val="5"/>
    <w:qFormat/>
    <w:rsid w:val="00840ED9"/>
    <w:pPr>
      <w:spacing w:before="40" w:after="120" w:line="240" w:lineRule="auto"/>
      <w:ind w:left="950" w:hanging="475"/>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1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library.municode.com/ca/marin_county/ordinances/municipal_code?nodeId=1183890" TargetMode="External"/><Relationship Id="rId26" Type="http://schemas.openxmlformats.org/officeDocument/2006/relationships/hyperlink" Target="https://www.marincounty.org/-/media/files/departments/cd/planning/sustainability/low-carbon-concrete/05032023-update/lcc-ec_design_compliance-formv4_05032023.pdf?la=en" TargetMode="External"/><Relationship Id="rId39" Type="http://schemas.openxmlformats.org/officeDocument/2006/relationships/theme" Target="theme/theme1.xml"/><Relationship Id="rId21" Type="http://schemas.openxmlformats.org/officeDocument/2006/relationships/hyperlink" Target="https://library.municode.com/ca/marin_county/codes/municipal_code?nodeId=TIT23NARE_CH23.18STRUPOPR_ART1TIPUGEPR_23.18.010TI"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arincounty.org/depts/cd/divisions/sustainability/low-carbon-concrete-2022" TargetMode="External"/><Relationship Id="rId17" Type="http://schemas.openxmlformats.org/officeDocument/2006/relationships/hyperlink" Target="http://www.maringreenbuilding.org" TargetMode="External"/><Relationship Id="rId25" Type="http://schemas.openxmlformats.org/officeDocument/2006/relationships/hyperlink" Target="https://www.marincounty.org/-/media/files/departments/cd/planning/sustainability/low-carbon-concrete/05032023-update/lcc-cement_contractor_compliance-formv4_05032023.pdf?la=en" TargetMode="External"/><Relationship Id="rId33" Type="http://schemas.openxmlformats.org/officeDocument/2006/relationships/header" Target="head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codes.iccsafe.org/content/CAGBC2022P1/appendix-a4-residential-voluntary-measures" TargetMode="External"/><Relationship Id="rId29" Type="http://schemas.openxmlformats.org/officeDocument/2006/relationships/hyperlink" Target="https://library.municode.com/ca/marin_county/codes/municipal_code?nodeId=TIT19MACOBUCO_CH19.08INWORNDEEMOPNRTWOR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unicode.com/ca/marin_county/codes/municipal_code?nodeId=TIT19MACOBUCO" TargetMode="External"/><Relationship Id="rId24" Type="http://schemas.openxmlformats.org/officeDocument/2006/relationships/hyperlink" Target="https://www.marincounty.org/-/media/files/departments/cd/planning/sustainability/low-carbon-concrete/05032023-update/lcc-cement_design_compliance-formv4_05032023.pdf?la=en"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library.municode.com/ca/marin_county/codes/municipal_code?nodeId=TIT19MACOBUCO_CH19.07CACORE_19.07.050CO" TargetMode="External"/><Relationship Id="rId28" Type="http://schemas.openxmlformats.org/officeDocument/2006/relationships/hyperlink" Target="https://zerowastemarin.org/wp-content/uploads/2017/07/Marin-CD-Form-121616.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des.iccsafe.org/content/CAGBC2022P1/chapter-4-residential-mandatory-measures" TargetMode="External"/><Relationship Id="rId31" Type="http://schemas.openxmlformats.org/officeDocument/2006/relationships/hyperlink" Target="https://www.energy.ca.gov/programs-and-topics/programs/building-energy-efficiency-standards/climate-zone-tool-maps-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library.municode.com/ca/marin_county/ordinances/municipal_code?nodeId=1183890" TargetMode="External"/><Relationship Id="rId27" Type="http://schemas.openxmlformats.org/officeDocument/2006/relationships/hyperlink" Target="https://www.marincounty.org/-/media/files/departments/cd/planning/sustainability/low-carbon-concrete/05032023-update/lcc-ec_contractor_compliance-formv4_05032023.pdf?la=en" TargetMode="External"/><Relationship Id="rId30" Type="http://schemas.openxmlformats.org/officeDocument/2006/relationships/hyperlink" Target="https://library.municode.com/ca/marin_county/ordinances/municipal_code?nodeId=1183890"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86F381796436A82644A8939534831"/>
        <w:category>
          <w:name w:val="General"/>
          <w:gallery w:val="placeholder"/>
        </w:category>
        <w:types>
          <w:type w:val="bbPlcHdr"/>
        </w:types>
        <w:behaviors>
          <w:behavior w:val="content"/>
        </w:behaviors>
        <w:guid w:val="{6E58C95C-3869-4C7F-BF6F-349BE6E21C9E}"/>
      </w:docPartPr>
      <w:docPartBody>
        <w:p w:rsidR="00664693" w:rsidRDefault="006646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C4"/>
    <w:rsid w:val="002277CE"/>
    <w:rsid w:val="003B04EF"/>
    <w:rsid w:val="00555B98"/>
    <w:rsid w:val="00664693"/>
    <w:rsid w:val="007B0EEF"/>
    <w:rsid w:val="00A46EE8"/>
    <w:rsid w:val="00BC7807"/>
    <w:rsid w:val="00C84DC4"/>
    <w:rsid w:val="00CE0FA8"/>
    <w:rsid w:val="00EE01A9"/>
    <w:rsid w:val="00F9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6" ma:contentTypeDescription="Create a new document." ma:contentTypeScope="" ma:versionID="d9df304e420d039bb9dd33cc5b443d59">
  <xsd:schema xmlns:xsd="http://www.w3.org/2001/XMLSchema" xmlns:xs="http://www.w3.org/2001/XMLSchema" xmlns:p="http://schemas.microsoft.com/office/2006/metadata/properties" xmlns:ns1="http://schemas.microsoft.com/sharepoint/v3" xmlns:ns2="880a4d30-9cc4-4657-a5d0-9aede83265ee" xmlns:ns3="f3355c03-56ab-459a-874b-26d3a6315ea6" xmlns:ns4="640351b1-debe-4235-9be7-9b96a40f10b6" targetNamespace="http://schemas.microsoft.com/office/2006/metadata/properties" ma:root="true" ma:fieldsID="92976fbe5f38f4684b76b76f50d9f17f" ns1:_="" ns2:_="" ns3:_="" ns4:_="">
    <xsd:import namespace="http://schemas.microsoft.com/sharepoint/v3"/>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40351b1-debe-4235-9be7-9b96a40f10b6" xsi:nil="true"/>
    <lcf76f155ced4ddcb4097134ff3c332f xmlns="880a4d30-9cc4-4657-a5d0-9aede83265ee">
      <Terms xmlns="http://schemas.microsoft.com/office/infopath/2007/PartnerControls"/>
    </lcf76f155ced4ddcb4097134ff3c332f>
    <SharedWithUsers xmlns="f3355c03-56ab-459a-874b-26d3a6315ea6">
      <UserInfo>
        <DisplayName>Armanino, Dana</DisplayName>
        <AccountId>7</AccountId>
        <AccountType/>
      </UserInfo>
      <UserInfo>
        <DisplayName>Chew, Julie</DisplayName>
        <AccountId>150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B65F5A-C036-4983-AB3D-5087FA16FADB}">
  <ds:schemaRefs>
    <ds:schemaRef ds:uri="http://schemas.microsoft.com/sharepoint/v3/contenttype/forms"/>
  </ds:schemaRefs>
</ds:datastoreItem>
</file>

<file path=customXml/itemProps2.xml><?xml version="1.0" encoding="utf-8"?>
<ds:datastoreItem xmlns:ds="http://schemas.openxmlformats.org/officeDocument/2006/customXml" ds:itemID="{A0B7BC7C-A94E-470F-A4CB-DD41E4420C96}">
  <ds:schemaRefs>
    <ds:schemaRef ds:uri="http://schemas.openxmlformats.org/officeDocument/2006/bibliography"/>
  </ds:schemaRefs>
</ds:datastoreItem>
</file>

<file path=customXml/itemProps3.xml><?xml version="1.0" encoding="utf-8"?>
<ds:datastoreItem xmlns:ds="http://schemas.openxmlformats.org/officeDocument/2006/customXml" ds:itemID="{2E871FAE-0BB2-4F5A-8490-2C04DBC26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87A8B-0A46-49DC-8F97-471CF7277A9C}">
  <ds:schemaRefs>
    <ds:schemaRef ds:uri="http://schemas.microsoft.com/office/2006/metadata/properties"/>
    <ds:schemaRef ds:uri="http://schemas.microsoft.com/office/infopath/2007/PartnerControls"/>
    <ds:schemaRef ds:uri="640351b1-debe-4235-9be7-9b96a40f10b6"/>
    <ds:schemaRef ds:uri="880a4d30-9cc4-4657-a5d0-9aede83265ee"/>
    <ds:schemaRef ds:uri="f3355c03-56ab-459a-874b-26d3a6315ea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7641</Words>
  <Characters>43555</Characters>
  <Application>Microsoft Office Word</Application>
  <DocSecurity>2</DocSecurity>
  <Lines>362</Lines>
  <Paragraphs>102</Paragraphs>
  <ScaleCrop>false</ScaleCrop>
  <HeadingPairs>
    <vt:vector size="2" baseType="variant">
      <vt:variant>
        <vt:lpstr>Title</vt:lpstr>
      </vt:variant>
      <vt:variant>
        <vt:i4>1</vt:i4>
      </vt:variant>
    </vt:vector>
  </HeadingPairs>
  <TitlesOfParts>
    <vt:vector size="1" baseType="lpstr">
      <vt:lpstr>Marin County Green Building Guide and Checklist Standards for Single Family Large Renovations</vt:lpstr>
    </vt:vector>
  </TitlesOfParts>
  <Company/>
  <LinksUpToDate>false</LinksUpToDate>
  <CharactersWithSpaces>51094</CharactersWithSpaces>
  <SharedDoc>false</SharedDoc>
  <HLinks>
    <vt:vector size="204" baseType="variant">
      <vt:variant>
        <vt:i4>2883708</vt:i4>
      </vt:variant>
      <vt:variant>
        <vt:i4>99</vt:i4>
      </vt:variant>
      <vt:variant>
        <vt:i4>0</vt:i4>
      </vt:variant>
      <vt:variant>
        <vt:i4>5</vt:i4>
      </vt:variant>
      <vt:variant>
        <vt:lpwstr>https://www.energy.ca.gov/programs-and-topics/programs/building-energy-efficiency-standards/climate-zone-tool-maps-and</vt:lpwstr>
      </vt:variant>
      <vt:variant>
        <vt:lpwstr/>
      </vt:variant>
      <vt:variant>
        <vt:i4>3014677</vt:i4>
      </vt:variant>
      <vt:variant>
        <vt:i4>96</vt:i4>
      </vt:variant>
      <vt:variant>
        <vt:i4>0</vt:i4>
      </vt:variant>
      <vt:variant>
        <vt:i4>5</vt:i4>
      </vt:variant>
      <vt:variant>
        <vt:lpwstr/>
      </vt:variant>
      <vt:variant>
        <vt:lpwstr>_Measure_Menu_and</vt:lpwstr>
      </vt:variant>
      <vt:variant>
        <vt:i4>3014677</vt:i4>
      </vt:variant>
      <vt:variant>
        <vt:i4>93</vt:i4>
      </vt:variant>
      <vt:variant>
        <vt:i4>0</vt:i4>
      </vt:variant>
      <vt:variant>
        <vt:i4>5</vt:i4>
      </vt:variant>
      <vt:variant>
        <vt:lpwstr/>
      </vt:variant>
      <vt:variant>
        <vt:lpwstr>_Measure_Menu_and</vt:lpwstr>
      </vt:variant>
      <vt:variant>
        <vt:i4>5374049</vt:i4>
      </vt:variant>
      <vt:variant>
        <vt:i4>90</vt:i4>
      </vt:variant>
      <vt:variant>
        <vt:i4>0</vt:i4>
      </vt:variant>
      <vt:variant>
        <vt:i4>5</vt:i4>
      </vt:variant>
      <vt:variant>
        <vt:lpwstr/>
      </vt:variant>
      <vt:variant>
        <vt:lpwstr>_Summary_of_Results</vt:lpwstr>
      </vt:variant>
      <vt:variant>
        <vt:i4>3801110</vt:i4>
      </vt:variant>
      <vt:variant>
        <vt:i4>87</vt:i4>
      </vt:variant>
      <vt:variant>
        <vt:i4>0</vt:i4>
      </vt:variant>
      <vt:variant>
        <vt:i4>5</vt:i4>
      </vt:variant>
      <vt:variant>
        <vt:lpwstr/>
      </vt:variant>
      <vt:variant>
        <vt:lpwstr>_List_of_Measure</vt:lpwstr>
      </vt:variant>
      <vt:variant>
        <vt:i4>7209036</vt:i4>
      </vt:variant>
      <vt:variant>
        <vt:i4>84</vt:i4>
      </vt:variant>
      <vt:variant>
        <vt:i4>0</vt:i4>
      </vt:variant>
      <vt:variant>
        <vt:i4>5</vt:i4>
      </vt:variant>
      <vt:variant>
        <vt:lpwstr/>
      </vt:variant>
      <vt:variant>
        <vt:lpwstr>_Choosing_Climate_Zone</vt:lpwstr>
      </vt:variant>
      <vt:variant>
        <vt:i4>3014677</vt:i4>
      </vt:variant>
      <vt:variant>
        <vt:i4>81</vt:i4>
      </vt:variant>
      <vt:variant>
        <vt:i4>0</vt:i4>
      </vt:variant>
      <vt:variant>
        <vt:i4>5</vt:i4>
      </vt:variant>
      <vt:variant>
        <vt:lpwstr/>
      </vt:variant>
      <vt:variant>
        <vt:lpwstr>_Measure_Menu_and</vt:lpwstr>
      </vt:variant>
      <vt:variant>
        <vt:i4>3801110</vt:i4>
      </vt:variant>
      <vt:variant>
        <vt:i4>78</vt:i4>
      </vt:variant>
      <vt:variant>
        <vt:i4>0</vt:i4>
      </vt:variant>
      <vt:variant>
        <vt:i4>5</vt:i4>
      </vt:variant>
      <vt:variant>
        <vt:lpwstr/>
      </vt:variant>
      <vt:variant>
        <vt:lpwstr>_List_of_Measure</vt:lpwstr>
      </vt:variant>
      <vt:variant>
        <vt:i4>2949138</vt:i4>
      </vt:variant>
      <vt:variant>
        <vt:i4>75</vt:i4>
      </vt:variant>
      <vt:variant>
        <vt:i4>0</vt:i4>
      </vt:variant>
      <vt:variant>
        <vt:i4>5</vt:i4>
      </vt:variant>
      <vt:variant>
        <vt:lpwstr/>
      </vt:variant>
      <vt:variant>
        <vt:lpwstr>_Low_Income_Exemption</vt:lpwstr>
      </vt:variant>
      <vt:variant>
        <vt:i4>3801110</vt:i4>
      </vt:variant>
      <vt:variant>
        <vt:i4>72</vt:i4>
      </vt:variant>
      <vt:variant>
        <vt:i4>0</vt:i4>
      </vt:variant>
      <vt:variant>
        <vt:i4>5</vt:i4>
      </vt:variant>
      <vt:variant>
        <vt:lpwstr/>
      </vt:variant>
      <vt:variant>
        <vt:lpwstr>_List_of_Measure</vt:lpwstr>
      </vt:variant>
      <vt:variant>
        <vt:i4>4718608</vt:i4>
      </vt:variant>
      <vt:variant>
        <vt:i4>69</vt:i4>
      </vt:variant>
      <vt:variant>
        <vt:i4>0</vt:i4>
      </vt:variant>
      <vt:variant>
        <vt:i4>5</vt:i4>
      </vt:variant>
      <vt:variant>
        <vt:lpwstr>https://library.municode.com/ca/marin_county/ordinances/municipal_code?nodeId=1183890</vt:lpwstr>
      </vt:variant>
      <vt:variant>
        <vt:lpwstr/>
      </vt:variant>
      <vt:variant>
        <vt:i4>7602220</vt:i4>
      </vt:variant>
      <vt:variant>
        <vt:i4>66</vt:i4>
      </vt:variant>
      <vt:variant>
        <vt:i4>0</vt:i4>
      </vt:variant>
      <vt:variant>
        <vt:i4>5</vt:i4>
      </vt:variant>
      <vt:variant>
        <vt:lpwstr/>
      </vt:variant>
      <vt:variant>
        <vt:lpwstr>_MARIN_COUNTY_2019_1</vt:lpwstr>
      </vt:variant>
      <vt:variant>
        <vt:i4>1966123</vt:i4>
      </vt:variant>
      <vt:variant>
        <vt:i4>63</vt:i4>
      </vt:variant>
      <vt:variant>
        <vt:i4>0</vt:i4>
      </vt:variant>
      <vt:variant>
        <vt:i4>5</vt:i4>
      </vt:variant>
      <vt:variant>
        <vt:lpwstr>https://library.municode.com/ca/marin_county/codes/municipal_code?nodeId=TIT19MACOBUCO_CH19.08INWORNDEEMOPNRTWORNDE</vt:lpwstr>
      </vt:variant>
      <vt:variant>
        <vt:lpwstr/>
      </vt:variant>
      <vt:variant>
        <vt:i4>6750312</vt:i4>
      </vt:variant>
      <vt:variant>
        <vt:i4>60</vt:i4>
      </vt:variant>
      <vt:variant>
        <vt:i4>0</vt:i4>
      </vt:variant>
      <vt:variant>
        <vt:i4>5</vt:i4>
      </vt:variant>
      <vt:variant>
        <vt:lpwstr>https://zerowastemarin.org/wp-content/uploads/2017/07/Marin-CD-Form-121616.pdf</vt:lpwstr>
      </vt:variant>
      <vt:variant>
        <vt:lpwstr/>
      </vt:variant>
      <vt:variant>
        <vt:i4>4390972</vt:i4>
      </vt:variant>
      <vt:variant>
        <vt:i4>57</vt:i4>
      </vt:variant>
      <vt:variant>
        <vt:i4>0</vt:i4>
      </vt:variant>
      <vt:variant>
        <vt:i4>5</vt:i4>
      </vt:variant>
      <vt:variant>
        <vt:lpwstr>https://www.marincounty.org/-/media/files/departments/cd/planning/sustainability/low-carbon-concrete/02092023-update/lcc-ec_contractor_compliance-formv3_02032023.pdf?la=en</vt:lpwstr>
      </vt:variant>
      <vt:variant>
        <vt:lpwstr/>
      </vt:variant>
      <vt:variant>
        <vt:i4>5505081</vt:i4>
      </vt:variant>
      <vt:variant>
        <vt:i4>54</vt:i4>
      </vt:variant>
      <vt:variant>
        <vt:i4>0</vt:i4>
      </vt:variant>
      <vt:variant>
        <vt:i4>5</vt:i4>
      </vt:variant>
      <vt:variant>
        <vt:lpwstr>https://www.marincounty.org/-/media/files/departments/cd/planning/sustainability/low-carbon-concrete/02092023-update/lcc-ec_structural_compliance-formv3_02032023.pdf?la=en</vt:lpwstr>
      </vt:variant>
      <vt:variant>
        <vt:lpwstr/>
      </vt:variant>
      <vt:variant>
        <vt:i4>4587563</vt:i4>
      </vt:variant>
      <vt:variant>
        <vt:i4>51</vt:i4>
      </vt:variant>
      <vt:variant>
        <vt:i4>0</vt:i4>
      </vt:variant>
      <vt:variant>
        <vt:i4>5</vt:i4>
      </vt:variant>
      <vt:variant>
        <vt:lpwstr>https://www.marincounty.org/-/media/files/departments/cd/planning/sustainability/low-carbon-concrete/02092023-update/lcc-cement_contractor_compliance-formv3_02032023.pdf?la=en</vt:lpwstr>
      </vt:variant>
      <vt:variant>
        <vt:lpwstr/>
      </vt:variant>
      <vt:variant>
        <vt:i4>5308462</vt:i4>
      </vt:variant>
      <vt:variant>
        <vt:i4>48</vt:i4>
      </vt:variant>
      <vt:variant>
        <vt:i4>0</vt:i4>
      </vt:variant>
      <vt:variant>
        <vt:i4>5</vt:i4>
      </vt:variant>
      <vt:variant>
        <vt:lpwstr>https://www.marincounty.org/-/media/files/departments/cd/planning/sustainability/low-carbon-concrete/02092023-update/lcc-cement_structural_compliance-formv3_02032023.pdf?la=en</vt:lpwstr>
      </vt:variant>
      <vt:variant>
        <vt:lpwstr/>
      </vt:variant>
      <vt:variant>
        <vt:i4>3735662</vt:i4>
      </vt:variant>
      <vt:variant>
        <vt:i4>45</vt:i4>
      </vt:variant>
      <vt:variant>
        <vt:i4>0</vt:i4>
      </vt:variant>
      <vt:variant>
        <vt:i4>5</vt:i4>
      </vt:variant>
      <vt:variant>
        <vt:lpwstr>https://library.municode.com/ca/marin_county/codes/municipal_code?nodeId=TIT19MACOBUCO_CH19.07CACORE_19.07.050CO</vt:lpwstr>
      </vt:variant>
      <vt:variant>
        <vt:lpwstr/>
      </vt:variant>
      <vt:variant>
        <vt:i4>4718608</vt:i4>
      </vt:variant>
      <vt:variant>
        <vt:i4>42</vt:i4>
      </vt:variant>
      <vt:variant>
        <vt:i4>0</vt:i4>
      </vt:variant>
      <vt:variant>
        <vt:i4>5</vt:i4>
      </vt:variant>
      <vt:variant>
        <vt:lpwstr>https://library.municode.com/ca/marin_county/ordinances/municipal_code?nodeId=1183890</vt:lpwstr>
      </vt:variant>
      <vt:variant>
        <vt:lpwstr/>
      </vt:variant>
      <vt:variant>
        <vt:i4>8323119</vt:i4>
      </vt:variant>
      <vt:variant>
        <vt:i4>39</vt:i4>
      </vt:variant>
      <vt:variant>
        <vt:i4>0</vt:i4>
      </vt:variant>
      <vt:variant>
        <vt:i4>5</vt:i4>
      </vt:variant>
      <vt:variant>
        <vt:lpwstr/>
      </vt:variant>
      <vt:variant>
        <vt:lpwstr>_MARIN_COUNTY_2022_1</vt:lpwstr>
      </vt:variant>
      <vt:variant>
        <vt:i4>3080219</vt:i4>
      </vt:variant>
      <vt:variant>
        <vt:i4>36</vt:i4>
      </vt:variant>
      <vt:variant>
        <vt:i4>0</vt:i4>
      </vt:variant>
      <vt:variant>
        <vt:i4>5</vt:i4>
      </vt:variant>
      <vt:variant>
        <vt:lpwstr>https://library.municode.com/ca/marin_county/codes/municipal_code?nodeId=TIT23NARE_CH23.18STRUPOPR_ART1TIPUGEPR_23.18.010TI</vt:lpwstr>
      </vt:variant>
      <vt:variant>
        <vt:lpwstr/>
      </vt:variant>
      <vt:variant>
        <vt:i4>262155</vt:i4>
      </vt:variant>
      <vt:variant>
        <vt:i4>33</vt:i4>
      </vt:variant>
      <vt:variant>
        <vt:i4>0</vt:i4>
      </vt:variant>
      <vt:variant>
        <vt:i4>5</vt:i4>
      </vt:variant>
      <vt:variant>
        <vt:lpwstr>https://codes.iccsafe.org/content/CAGBC2022P1/appendix-a4-residential-voluntary-measures</vt:lpwstr>
      </vt:variant>
      <vt:variant>
        <vt:lpwstr/>
      </vt:variant>
      <vt:variant>
        <vt:i4>2293804</vt:i4>
      </vt:variant>
      <vt:variant>
        <vt:i4>30</vt:i4>
      </vt:variant>
      <vt:variant>
        <vt:i4>0</vt:i4>
      </vt:variant>
      <vt:variant>
        <vt:i4>5</vt:i4>
      </vt:variant>
      <vt:variant>
        <vt:lpwstr>https://codes.iccsafe.org/content/CAGBC2022P1/chapter-4-residential-mandatory-measures</vt:lpwstr>
      </vt:variant>
      <vt:variant>
        <vt:lpwstr/>
      </vt:variant>
      <vt:variant>
        <vt:i4>4718608</vt:i4>
      </vt:variant>
      <vt:variant>
        <vt:i4>27</vt:i4>
      </vt:variant>
      <vt:variant>
        <vt:i4>0</vt:i4>
      </vt:variant>
      <vt:variant>
        <vt:i4>5</vt:i4>
      </vt:variant>
      <vt:variant>
        <vt:lpwstr>https://library.municode.com/ca/marin_county/ordinances/municipal_code?nodeId=1183890</vt:lpwstr>
      </vt:variant>
      <vt:variant>
        <vt:lpwstr/>
      </vt:variant>
      <vt:variant>
        <vt:i4>4128811</vt:i4>
      </vt:variant>
      <vt:variant>
        <vt:i4>24</vt:i4>
      </vt:variant>
      <vt:variant>
        <vt:i4>0</vt:i4>
      </vt:variant>
      <vt:variant>
        <vt:i4>5</vt:i4>
      </vt:variant>
      <vt:variant>
        <vt:lpwstr>http://www.maringreenbuilding.org/</vt:lpwstr>
      </vt:variant>
      <vt:variant>
        <vt:lpwstr/>
      </vt:variant>
      <vt:variant>
        <vt:i4>7602220</vt:i4>
      </vt:variant>
      <vt:variant>
        <vt:i4>21</vt:i4>
      </vt:variant>
      <vt:variant>
        <vt:i4>0</vt:i4>
      </vt:variant>
      <vt:variant>
        <vt:i4>5</vt:i4>
      </vt:variant>
      <vt:variant>
        <vt:lpwstr/>
      </vt:variant>
      <vt:variant>
        <vt:lpwstr>_MARIN_COUNTY_2019_1</vt:lpwstr>
      </vt:variant>
      <vt:variant>
        <vt:i4>2556022</vt:i4>
      </vt:variant>
      <vt:variant>
        <vt:i4>18</vt:i4>
      </vt:variant>
      <vt:variant>
        <vt:i4>0</vt:i4>
      </vt:variant>
      <vt:variant>
        <vt:i4>5</vt:i4>
      </vt:variant>
      <vt:variant>
        <vt:lpwstr>https://www.marincounty.org/depts/cd/divisions/sustainability/low-carbon-concrete-2022</vt:lpwstr>
      </vt:variant>
      <vt:variant>
        <vt:lpwstr/>
      </vt:variant>
      <vt:variant>
        <vt:i4>8323119</vt:i4>
      </vt:variant>
      <vt:variant>
        <vt:i4>15</vt:i4>
      </vt:variant>
      <vt:variant>
        <vt:i4>0</vt:i4>
      </vt:variant>
      <vt:variant>
        <vt:i4>5</vt:i4>
      </vt:variant>
      <vt:variant>
        <vt:lpwstr/>
      </vt:variant>
      <vt:variant>
        <vt:lpwstr>_MARIN_COUNTY_2022_1</vt:lpwstr>
      </vt:variant>
      <vt:variant>
        <vt:i4>5111920</vt:i4>
      </vt:variant>
      <vt:variant>
        <vt:i4>12</vt:i4>
      </vt:variant>
      <vt:variant>
        <vt:i4>0</vt:i4>
      </vt:variant>
      <vt:variant>
        <vt:i4>5</vt:i4>
      </vt:variant>
      <vt:variant>
        <vt:lpwstr/>
      </vt:variant>
      <vt:variant>
        <vt:lpwstr>_MARIN_COUNTY_2022</vt:lpwstr>
      </vt:variant>
      <vt:variant>
        <vt:i4>8323119</vt:i4>
      </vt:variant>
      <vt:variant>
        <vt:i4>9</vt:i4>
      </vt:variant>
      <vt:variant>
        <vt:i4>0</vt:i4>
      </vt:variant>
      <vt:variant>
        <vt:i4>5</vt:i4>
      </vt:variant>
      <vt:variant>
        <vt:lpwstr/>
      </vt:variant>
      <vt:variant>
        <vt:lpwstr>_MARIN_COUNTY_2022_1</vt:lpwstr>
      </vt:variant>
      <vt:variant>
        <vt:i4>5111920</vt:i4>
      </vt:variant>
      <vt:variant>
        <vt:i4>6</vt:i4>
      </vt:variant>
      <vt:variant>
        <vt:i4>0</vt:i4>
      </vt:variant>
      <vt:variant>
        <vt:i4>5</vt:i4>
      </vt:variant>
      <vt:variant>
        <vt:lpwstr/>
      </vt:variant>
      <vt:variant>
        <vt:lpwstr>_MARIN_COUNTY_2022</vt:lpwstr>
      </vt:variant>
      <vt:variant>
        <vt:i4>7602220</vt:i4>
      </vt:variant>
      <vt:variant>
        <vt:i4>3</vt:i4>
      </vt:variant>
      <vt:variant>
        <vt:i4>0</vt:i4>
      </vt:variant>
      <vt:variant>
        <vt:i4>5</vt:i4>
      </vt:variant>
      <vt:variant>
        <vt:lpwstr/>
      </vt:variant>
      <vt:variant>
        <vt:lpwstr>_MARIN_COUNTY_2019_1</vt:lpwstr>
      </vt:variant>
      <vt:variant>
        <vt:i4>6160396</vt:i4>
      </vt:variant>
      <vt:variant>
        <vt:i4>0</vt:i4>
      </vt:variant>
      <vt:variant>
        <vt:i4>0</vt:i4>
      </vt:variant>
      <vt:variant>
        <vt:i4>5</vt:i4>
      </vt:variant>
      <vt:variant>
        <vt:lpwstr>https://library.municode.com/ca/marin_county/codes/municipal_code?nodeId=TIT19MACOBUCO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Green Building Guide and Checklist Standards for Single Family Large Renovations</dc:title>
  <dc:subject/>
  <dc:creator>Zanmiller, Alice</dc:creator>
  <cp:keywords/>
  <dc:description/>
  <cp:lastModifiedBy>Julie Chew</cp:lastModifiedBy>
  <cp:revision>3</cp:revision>
  <cp:lastPrinted>2023-05-08T22:41:00Z</cp:lastPrinted>
  <dcterms:created xsi:type="dcterms:W3CDTF">2023-05-18T22:14:00Z</dcterms:created>
  <dcterms:modified xsi:type="dcterms:W3CDTF">2023-05-18T22:41:00Z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